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C0A5" w14:textId="445015F9" w:rsidR="00241D5B" w:rsidRDefault="00241D5B" w:rsidP="001E5D95">
      <w:pPr>
        <w:spacing w:after="0"/>
        <w:ind w:right="561"/>
        <w:contextualSpacing/>
        <w:jc w:val="center"/>
        <w:rPr>
          <w:rFonts w:ascii="Times New Roman" w:eastAsia="Arial Unicode MS" w:hAnsi="Times New Roman" w:cs="Times New Roman"/>
          <w:color w:val="808080" w:themeColor="background1" w:themeShade="80"/>
          <w:sz w:val="32"/>
          <w:szCs w:val="32"/>
        </w:rPr>
      </w:pPr>
      <w:r w:rsidRPr="00241D5B">
        <w:rPr>
          <w:rFonts w:ascii="Times New Roman" w:eastAsia="Arial Unicode MS" w:hAnsi="Times New Roman" w:cs="Times New Roman"/>
          <w:color w:val="808080" w:themeColor="background1" w:themeShade="80"/>
          <w:sz w:val="32"/>
          <w:szCs w:val="32"/>
        </w:rPr>
        <w:t>Comunicato stampa</w:t>
      </w:r>
    </w:p>
    <w:p w14:paraId="5B0BDE7F" w14:textId="77777777" w:rsidR="001E5D95" w:rsidRPr="001E5D95" w:rsidRDefault="001E5D95" w:rsidP="001E5D95">
      <w:pPr>
        <w:spacing w:after="0"/>
        <w:ind w:right="561"/>
        <w:contextualSpacing/>
        <w:jc w:val="center"/>
        <w:rPr>
          <w:rFonts w:ascii="Times New Roman" w:eastAsia="Arial Unicode MS" w:hAnsi="Times New Roman" w:cs="Times New Roman"/>
          <w:color w:val="808080" w:themeColor="background1" w:themeShade="80"/>
          <w:sz w:val="12"/>
          <w:szCs w:val="12"/>
        </w:rPr>
      </w:pPr>
    </w:p>
    <w:p w14:paraId="68613146" w14:textId="4D2D0B8C" w:rsidR="001A21AA" w:rsidRPr="00B046C9" w:rsidRDefault="001A21AA" w:rsidP="001E5D95">
      <w:pPr>
        <w:spacing w:after="0" w:line="240" w:lineRule="auto"/>
        <w:ind w:right="561"/>
        <w:contextualSpacing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Start"/>
      <w:r w:rsidRPr="001A21AA">
        <w:rPr>
          <w:rFonts w:ascii="Times New Roman" w:eastAsia="Arial Unicode MS" w:hAnsi="Times New Roman" w:cs="Times New Roman"/>
          <w:color w:val="000000"/>
          <w:sz w:val="24"/>
          <w:szCs w:val="24"/>
        </w:rPr>
        <w:t>29esima</w:t>
      </w:r>
      <w:proofErr w:type="gramEnd"/>
      <w:r w:rsidRPr="001A21A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edizione nel capoluogo orobico per il Salone internazionale di </w:t>
      </w:r>
      <w:proofErr w:type="spellStart"/>
      <w:r w:rsidRPr="001A21AA">
        <w:rPr>
          <w:rFonts w:ascii="Times New Roman" w:eastAsia="Arial Unicode MS" w:hAnsi="Times New Roman" w:cs="Times New Roman"/>
          <w:color w:val="000000"/>
          <w:sz w:val="24"/>
          <w:szCs w:val="24"/>
        </w:rPr>
        <w:t>Promoberg</w:t>
      </w:r>
      <w:proofErr w:type="spellEnd"/>
    </w:p>
    <w:p w14:paraId="046D0205" w14:textId="77777777" w:rsidR="00B046C9" w:rsidRPr="00B046C9" w:rsidRDefault="00B046C9" w:rsidP="001E5D95">
      <w:pPr>
        <w:spacing w:after="0" w:line="240" w:lineRule="auto"/>
        <w:ind w:right="561"/>
        <w:contextualSpacing/>
        <w:jc w:val="center"/>
        <w:rPr>
          <w:rFonts w:ascii="Times New Roman" w:eastAsia="Arial Unicode MS" w:hAnsi="Times New Roman" w:cs="Times New Roman"/>
          <w:color w:val="000000"/>
          <w:sz w:val="8"/>
          <w:szCs w:val="8"/>
        </w:rPr>
      </w:pPr>
    </w:p>
    <w:p w14:paraId="622B7040" w14:textId="740FE23A" w:rsidR="00B046C9" w:rsidRPr="001A21AA" w:rsidRDefault="001A21AA" w:rsidP="001E5D95">
      <w:pPr>
        <w:spacing w:after="0" w:line="240" w:lineRule="auto"/>
        <w:ind w:right="561"/>
        <w:contextualSpacing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Aperta </w:t>
      </w:r>
      <w:proofErr w:type="spellStart"/>
      <w:r w:rsidR="00B046C9" w:rsidRPr="0073591F">
        <w:rPr>
          <w:rFonts w:ascii="Times New Roman" w:eastAsia="Arial Unicode MS" w:hAnsi="Times New Roman" w:cs="Times New Roman"/>
          <w:b/>
          <w:bCs/>
          <w:sz w:val="36"/>
          <w:szCs w:val="36"/>
        </w:rPr>
        <w:t>Creattiva</w:t>
      </w:r>
      <w:proofErr w:type="spellEnd"/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>: al</w:t>
      </w:r>
      <w:r w:rsidR="00B046C9" w:rsidRPr="0073591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la Fiera di Bergamo </w:t>
      </w: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fino a domenica 10 marzo </w:t>
      </w:r>
      <w:r w:rsidR="00D3054F"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tutto il bello </w:t>
      </w:r>
      <w:r>
        <w:rPr>
          <w:rFonts w:ascii="Times New Roman" w:eastAsia="Arial Unicode MS" w:hAnsi="Times New Roman" w:cs="Times New Roman"/>
          <w:b/>
          <w:bCs/>
          <w:sz w:val="36"/>
          <w:szCs w:val="36"/>
        </w:rPr>
        <w:t xml:space="preserve">delle </w:t>
      </w:r>
      <w:r w:rsidR="00B046C9" w:rsidRPr="0073591F">
        <w:rPr>
          <w:rFonts w:ascii="Times New Roman" w:eastAsia="Arial Unicode MS" w:hAnsi="Times New Roman" w:cs="Times New Roman"/>
          <w:b/>
          <w:bCs/>
          <w:sz w:val="36"/>
          <w:szCs w:val="36"/>
        </w:rPr>
        <w:t>arti manuali</w:t>
      </w:r>
      <w:r w:rsidR="00B046C9" w:rsidRPr="00B046C9">
        <w:rPr>
          <w:rFonts w:ascii="Times New Roman" w:eastAsia="Arial Unicode MS" w:hAnsi="Times New Roman" w:cs="Times New Roman"/>
          <w:b/>
          <w:bCs/>
          <w:sz w:val="32"/>
          <w:szCs w:val="32"/>
        </w:rPr>
        <w:t xml:space="preserve"> </w:t>
      </w:r>
    </w:p>
    <w:p w14:paraId="28FCA67D" w14:textId="46348D4C" w:rsidR="00D3054F" w:rsidRDefault="00B046C9" w:rsidP="00D3054F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 w:cs="Times New Roman"/>
          <w:i/>
          <w:iCs/>
          <w:sz w:val="24"/>
          <w:szCs w:val="24"/>
        </w:rPr>
      </w:pPr>
      <w:r w:rsidRPr="00B046C9">
        <w:rPr>
          <w:rFonts w:ascii="Times New Roman" w:eastAsia="Arial Unicode MS" w:hAnsi="Times New Roman" w:cs="Times New Roman"/>
          <w:i/>
          <w:iCs/>
          <w:sz w:val="24"/>
          <w:szCs w:val="24"/>
        </w:rPr>
        <w:t>Sui 15mila metri quadrati al coperto</w:t>
      </w:r>
      <w:r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protagonisti</w:t>
      </w:r>
      <w:r w:rsidRPr="00B046C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ben 230 espositori (+10,5% rispetto ad un anno fa) provenienti da 15 regioni italiane e 1</w:t>
      </w:r>
      <w:r w:rsidR="007E4482">
        <w:rPr>
          <w:rFonts w:ascii="Times New Roman" w:eastAsia="Arial Unicode MS" w:hAnsi="Times New Roman" w:cs="Times New Roman"/>
          <w:i/>
          <w:iCs/>
          <w:sz w:val="24"/>
          <w:szCs w:val="24"/>
        </w:rPr>
        <w:t>0</w:t>
      </w:r>
      <w:r w:rsidRPr="00B046C9">
        <w:rPr>
          <w:rFonts w:ascii="Times New Roman" w:eastAsia="Arial Unicode MS" w:hAnsi="Times New Roman" w:cs="Times New Roman"/>
          <w:i/>
          <w:iCs/>
          <w:sz w:val="24"/>
          <w:szCs w:val="24"/>
        </w:rPr>
        <w:t xml:space="preserve"> paesi stranieri e oltre mille eventi collaterali</w:t>
      </w:r>
    </w:p>
    <w:p w14:paraId="188034CC" w14:textId="77777777" w:rsidR="000C1CCC" w:rsidRPr="00914A5A" w:rsidRDefault="000C1CCC" w:rsidP="000C1CCC">
      <w:pPr>
        <w:spacing w:after="0"/>
        <w:ind w:right="560"/>
        <w:contextualSpacing/>
        <w:jc w:val="center"/>
        <w:rPr>
          <w:rFonts w:ascii="Times New Roman" w:eastAsia="Arial Unicode MS" w:hAnsi="Times New Roman" w:cs="Times New Roman"/>
          <w:i/>
          <w:iCs/>
          <w:sz w:val="12"/>
          <w:szCs w:val="12"/>
        </w:rPr>
      </w:pPr>
    </w:p>
    <w:p w14:paraId="6F4DA3A1" w14:textId="3FDE63A4" w:rsidR="007E4482" w:rsidRPr="000C1CCC" w:rsidRDefault="00B046C9" w:rsidP="000C1CCC">
      <w:pPr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Bergamo 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7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marzo 2024 – </w:t>
      </w:r>
      <w:bookmarkStart w:id="0" w:name="_Hlk147313493"/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Grande entusiasmo e tant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issima gente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alla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Fiera di Bergamo 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per l’apertura della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gramStart"/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29esima</w:t>
      </w:r>
      <w:proofErr w:type="gramEnd"/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edizione nel capoluogo orobico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di </w:t>
      </w:r>
      <w:proofErr w:type="spellStart"/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il salone</w:t>
      </w:r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internazionale delle arti manuali ideat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</w:t>
      </w:r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e organizzat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</w:t>
      </w:r>
      <w:r w:rsidR="001A21AA" w:rsidRP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da </w:t>
      </w:r>
      <w:proofErr w:type="spellStart"/>
      <w:r w:rsidR="001A21AA" w:rsidRPr="00D3054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Promoberg</w:t>
      </w:r>
      <w:proofErr w:type="spellEnd"/>
      <w:r w:rsidR="00D3054F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,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di scena sino a domenica prossima.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 linea con le edizioni precedenti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le prime appassionate </w:t>
      </w:r>
      <w:r w:rsidR="002E2242" w:rsidRP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(il pubblico è quasi esclusivamente al femminile, ma sono in crescita le presenze maschili)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sono arrivate sul piazzale 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del polo</w:t>
      </w:r>
      <w:r w:rsidR="001A21AA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fieristico di via Lunga abbondantemente prima dell’orario di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apertura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(fissato alle 9.30)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 w:rsidR="00D3054F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Molti i gruppi che si sono organizzati lungo tutto lo Stivale e anche </w:t>
      </w:r>
      <w:r w:rsidR="00DF1002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</w:t>
      </w:r>
      <w:r w:rsidR="00D3054F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all’estero per raggiungere </w:t>
      </w:r>
      <w:r w:rsidR="001D06B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la Città dei Mille</w:t>
      </w:r>
      <w:r w:rsidR="00D3054F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 pullman </w:t>
      </w:r>
      <w:r w:rsidR="00093F5C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o</w:t>
      </w:r>
      <w:r w:rsidR="00D3054F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 treno, a cui si aggiungono le creative atterrate nel vicino aeroporto </w:t>
      </w:r>
      <w:r w:rsidR="00093F5C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internazionale “Il Caravaggio”</w:t>
      </w:r>
      <w:r w:rsidR="00D3054F"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In tal senso continuano a 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essere molto gradite </w:t>
      </w:r>
      <w:r w:rsidR="00D3054F" w:rsidRP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le navette gratuite targate </w:t>
      </w:r>
      <w:proofErr w:type="spellStart"/>
      <w:r w:rsidR="00D3054F" w:rsidRP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="00D3054F" w:rsidRP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che collegano </w:t>
      </w:r>
      <w:proofErr w:type="spellStart"/>
      <w:r w:rsidR="00D3054F" w:rsidRP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a/r</w:t>
      </w:r>
      <w:proofErr w:type="spellEnd"/>
      <w:r w:rsidR="00D3054F" w:rsidRP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la Fiera con la stazione Fs di Bergamo e l’aeroporto</w:t>
      </w:r>
      <w:r w:rsid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BGY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Trainando l’immancabile trolley o con lo zaino in spalle, almeno tre generazioni si stanno dando appuntamento a Bergamo per quello che è diventato</w:t>
      </w:r>
      <w:r w:rsidR="001E5D95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sin dalla prima edizione 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nel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l’autunno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2008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)</w:t>
      </w:r>
      <w:r w:rsidR="001E5D95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un evento i</w:t>
      </w:r>
      <w:r w:rsidR="002E2242" w:rsidRP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mperdibile per 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tutta la filiera</w:t>
      </w:r>
      <w:r w:rsidR="002E2242" w:rsidRP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delle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arti manuali</w:t>
      </w:r>
      <w:r w:rsidR="002E224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D3054F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Tanti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gli acquisti t</w:t>
      </w:r>
      <w:r w:rsidR="00241D5B" w:rsidRP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ra gli stand allestiti sui 15mila metri quadrati 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al coperto</w:t>
      </w:r>
      <w:r w:rsidR="00241D5B" w:rsidRP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da 230 </w:t>
      </w:r>
      <w:r w:rsidR="001E5D95" w:rsidRP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imprese </w:t>
      </w:r>
      <w:r w:rsidR="001E5D95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(+</w:t>
      </w:r>
      <w:r w:rsidR="001E5D95" w:rsidRPr="001E5D95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10,5% rispetto ad un anno fa</w:t>
      </w:r>
      <w:r w:rsidR="001E5D95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) </w:t>
      </w:r>
      <w:r w:rsidR="00241D5B" w:rsidRP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provenienti da 15 regioni italiane e 10 paesi stranieri specializzate del settore</w:t>
      </w:r>
      <w:r w:rsid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 Oltre alla ricchissima offerta espositiva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,</w:t>
      </w:r>
      <w:r w:rsid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nella quale si trova</w:t>
      </w:r>
      <w:r w:rsidR="00241D5B" w:rsidRP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tutto quello che serve per poter realizzare con le proprie mani e nel segno della fantasia all’ennesima potenza dei prodotti unici da mettere in bella mostra in casa o da regalare alle persone più care</w:t>
      </w:r>
      <w:r w:rsid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sta registrando il </w:t>
      </w:r>
      <w:proofErr w:type="spellStart"/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sold</w:t>
      </w:r>
      <w:proofErr w:type="spellEnd"/>
      <w:r w:rsidR="00AD500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out</w:t>
      </w:r>
      <w:r w:rsidR="00241D5B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anche il nutrito calendario di eventi collaterali (più di mille appuntamenti, tra corsi, laboratori e dimostrazioni) in agenda durante le quattro giornate.</w:t>
      </w:r>
      <w:r w:rsidR="00DF100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Orari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: dalle ore 9.30 alle ore 18.30 (domenica chiusura alle ore 17.30).</w:t>
      </w:r>
      <w:bookmarkStart w:id="1" w:name="_Hlk159858899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Ticket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: Biglietti intero 12 euro (online 9 euro); ridotto 7 euro (in loco). Per gli ingressi da giovedì a sabato dalle ore 16.30 (happy ticket), in loco 5 euro (online 4 euro). Ingresso gratuito (erogabile solo in loco): bambini fino ai 9 anni compiuti; persone con invalidità 100% più un accompagnatore.</w:t>
      </w:r>
      <w:bookmarkEnd w:id="1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L’evento organizzato da </w:t>
      </w:r>
      <w:proofErr w:type="spellStart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Promoberg</w:t>
      </w:r>
      <w:proofErr w:type="spellEnd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ha il sostegno di 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Banco BPM Credito Bergamasco 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e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Banca Intesa Sanpaolo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Main</w:t>
      </w:r>
      <w:proofErr w:type="spellEnd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sponsor) e </w:t>
      </w:r>
      <w:proofErr w:type="spellStart"/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DeniCar</w:t>
      </w:r>
      <w:proofErr w:type="spellEnd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mobility</w:t>
      </w:r>
      <w:proofErr w:type="spellEnd"/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partner) e il patrocinio di 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Provincia di Bergamo 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e</w:t>
      </w: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Camera di Commercio di Bergamo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. </w:t>
      </w:r>
    </w:p>
    <w:p w14:paraId="77E1BBD5" w14:textId="4D5920D7" w:rsidR="00B046C9" w:rsidRPr="000C1CCC" w:rsidRDefault="00B046C9" w:rsidP="000C1CCC">
      <w:pPr>
        <w:spacing w:after="0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Info e ticket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: </w:t>
      </w:r>
      <w:hyperlink r:id="rId6" w:history="1">
        <w:r w:rsidRPr="00093F5C">
          <w:rPr>
            <w:rFonts w:ascii="Times New Roman" w:eastAsia="NSimSun" w:hAnsi="Times New Roman" w:cs="Times New Roman"/>
            <w:color w:val="0563C1"/>
            <w:kern w:val="2"/>
            <w:sz w:val="24"/>
            <w:szCs w:val="24"/>
            <w:lang w:eastAsia="zh-CN" w:bidi="hi-IN"/>
          </w:rPr>
          <w:t>www.fieracreattiva.it/bergamo-creattiva</w:t>
        </w:r>
      </w:hyperlink>
      <w:r w:rsidRP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.</w:t>
      </w:r>
    </w:p>
    <w:bookmarkEnd w:id="0"/>
    <w:p w14:paraId="171B7C27" w14:textId="77777777" w:rsidR="00914A5A" w:rsidRPr="00914A5A" w:rsidRDefault="00914A5A" w:rsidP="000C1C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12"/>
          <w:szCs w:val="12"/>
          <w:lang w:eastAsia="zh-CN" w:bidi="hi-IN"/>
        </w:rPr>
      </w:pPr>
    </w:p>
    <w:p w14:paraId="1D4B1A7A" w14:textId="77777777" w:rsidR="00914A5A" w:rsidRDefault="00B046C9" w:rsidP="000C1C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Ufficio stampa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7E4482"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– </w:t>
      </w:r>
      <w:r w:rsidR="007E4482" w:rsidRPr="000C1CCC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Relazioni Esterne</w:t>
      </w:r>
    </w:p>
    <w:p w14:paraId="6FD63848" w14:textId="7FCE5635" w:rsidR="000C1CCC" w:rsidRPr="00093F5C" w:rsidRDefault="00B046C9" w:rsidP="000C1C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14A5A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Marco Conti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: mobile 335.8082018 – e-mail</w:t>
      </w:r>
      <w:r w:rsidR="00093F5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:</w:t>
      </w:r>
      <w:r w:rsidRPr="000C1CCC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</w:t>
      </w:r>
      <w:hyperlink r:id="rId7" w:history="1">
        <w:r w:rsidR="000C1CCC" w:rsidRPr="00093F5C">
          <w:rPr>
            <w:rStyle w:val="Collegamentoipertestuale"/>
            <w:rFonts w:ascii="Times New Roman" w:eastAsia="NSimSun" w:hAnsi="Times New Roman" w:cs="Times New Roman"/>
            <w:kern w:val="2"/>
            <w:sz w:val="24"/>
            <w:szCs w:val="24"/>
            <w:u w:val="none"/>
            <w:lang w:eastAsia="zh-CN" w:bidi="hi-IN"/>
          </w:rPr>
          <w:t>marco.conti@promoberg.it</w:t>
        </w:r>
      </w:hyperlink>
    </w:p>
    <w:sectPr w:rsidR="000C1CCC" w:rsidRPr="00093F5C" w:rsidSect="00BB26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9176" w14:textId="77777777" w:rsidR="00BB266E" w:rsidRDefault="00BB266E" w:rsidP="00462D52">
      <w:pPr>
        <w:spacing w:after="0" w:line="240" w:lineRule="auto"/>
      </w:pPr>
      <w:r>
        <w:separator/>
      </w:r>
    </w:p>
  </w:endnote>
  <w:endnote w:type="continuationSeparator" w:id="0">
    <w:p w14:paraId="7D161566" w14:textId="77777777" w:rsidR="00BB266E" w:rsidRDefault="00BB266E" w:rsidP="0046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76B2" w14:textId="77777777" w:rsidR="002469C2" w:rsidRDefault="002469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6348" w14:textId="203C08FC" w:rsidR="00462D52" w:rsidRDefault="00813D84">
    <w:pPr>
      <w:pStyle w:val="Pidipagin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1F8A33" wp14:editId="7F6DB66A">
          <wp:simplePos x="0" y="0"/>
          <wp:positionH relativeFrom="column">
            <wp:posOffset>-309245</wp:posOffset>
          </wp:positionH>
          <wp:positionV relativeFrom="page">
            <wp:posOffset>9172575</wp:posOffset>
          </wp:positionV>
          <wp:extent cx="6727825" cy="1282700"/>
          <wp:effectExtent l="0" t="0" r="0" b="0"/>
          <wp:wrapTopAndBottom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27825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9B1F" w14:textId="77777777" w:rsidR="002469C2" w:rsidRDefault="002469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A525" w14:textId="77777777" w:rsidR="00BB266E" w:rsidRDefault="00BB266E" w:rsidP="00462D52">
      <w:pPr>
        <w:spacing w:after="0" w:line="240" w:lineRule="auto"/>
      </w:pPr>
      <w:r>
        <w:separator/>
      </w:r>
    </w:p>
  </w:footnote>
  <w:footnote w:type="continuationSeparator" w:id="0">
    <w:p w14:paraId="1AE363DE" w14:textId="77777777" w:rsidR="00BB266E" w:rsidRDefault="00BB266E" w:rsidP="0046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83F8" w14:textId="77777777" w:rsidR="002469C2" w:rsidRDefault="002469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B762" w14:textId="5EFBFC9E" w:rsidR="00462D52" w:rsidRDefault="009E5F63" w:rsidP="001363DF">
    <w:pPr>
      <w:pStyle w:val="Intestazione"/>
      <w:jc w:val="center"/>
    </w:pPr>
    <w:r>
      <w:rPr>
        <w:noProof/>
      </w:rPr>
      <w:drawing>
        <wp:inline distT="0" distB="0" distL="0" distR="0" wp14:anchorId="3FF6D8F1" wp14:editId="114A3F2F">
          <wp:extent cx="5983621" cy="128306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83621" cy="128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DF52" w14:textId="77777777" w:rsidR="002469C2" w:rsidRDefault="002469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D52"/>
    <w:rsid w:val="00035113"/>
    <w:rsid w:val="00093F5C"/>
    <w:rsid w:val="000A588A"/>
    <w:rsid w:val="000C1CCC"/>
    <w:rsid w:val="000C22E1"/>
    <w:rsid w:val="000C7238"/>
    <w:rsid w:val="001363DF"/>
    <w:rsid w:val="00145A6B"/>
    <w:rsid w:val="001468BB"/>
    <w:rsid w:val="00185961"/>
    <w:rsid w:val="001A21AA"/>
    <w:rsid w:val="001D06BF"/>
    <w:rsid w:val="001E5D95"/>
    <w:rsid w:val="00241D5B"/>
    <w:rsid w:val="002469C2"/>
    <w:rsid w:val="00281079"/>
    <w:rsid w:val="00296ABF"/>
    <w:rsid w:val="002D0E62"/>
    <w:rsid w:val="002D2555"/>
    <w:rsid w:val="002E2242"/>
    <w:rsid w:val="00321E4F"/>
    <w:rsid w:val="00331E5E"/>
    <w:rsid w:val="00395E16"/>
    <w:rsid w:val="003A0A00"/>
    <w:rsid w:val="003C27A4"/>
    <w:rsid w:val="00444A0E"/>
    <w:rsid w:val="00462D52"/>
    <w:rsid w:val="00480538"/>
    <w:rsid w:val="004844CF"/>
    <w:rsid w:val="004D059C"/>
    <w:rsid w:val="0052524B"/>
    <w:rsid w:val="005816FE"/>
    <w:rsid w:val="005C23B5"/>
    <w:rsid w:val="005F3F3B"/>
    <w:rsid w:val="006007CD"/>
    <w:rsid w:val="006155A9"/>
    <w:rsid w:val="00637880"/>
    <w:rsid w:val="00654DB7"/>
    <w:rsid w:val="006E7B54"/>
    <w:rsid w:val="0073591F"/>
    <w:rsid w:val="007D63B5"/>
    <w:rsid w:val="007E4482"/>
    <w:rsid w:val="007F21A4"/>
    <w:rsid w:val="00811533"/>
    <w:rsid w:val="00813D84"/>
    <w:rsid w:val="008626DC"/>
    <w:rsid w:val="008C2C39"/>
    <w:rsid w:val="008D16B9"/>
    <w:rsid w:val="00910849"/>
    <w:rsid w:val="00914A5A"/>
    <w:rsid w:val="00970541"/>
    <w:rsid w:val="009E5F63"/>
    <w:rsid w:val="00A30C8B"/>
    <w:rsid w:val="00A519FA"/>
    <w:rsid w:val="00AA57B1"/>
    <w:rsid w:val="00AC3ECF"/>
    <w:rsid w:val="00AD500B"/>
    <w:rsid w:val="00B041D4"/>
    <w:rsid w:val="00B046C9"/>
    <w:rsid w:val="00B112D3"/>
    <w:rsid w:val="00B33B45"/>
    <w:rsid w:val="00BB266E"/>
    <w:rsid w:val="00BB317B"/>
    <w:rsid w:val="00BD375C"/>
    <w:rsid w:val="00BF25AD"/>
    <w:rsid w:val="00C221B7"/>
    <w:rsid w:val="00C63166"/>
    <w:rsid w:val="00C66D68"/>
    <w:rsid w:val="00C90955"/>
    <w:rsid w:val="00CF106A"/>
    <w:rsid w:val="00CF6F28"/>
    <w:rsid w:val="00D3054F"/>
    <w:rsid w:val="00DA0F31"/>
    <w:rsid w:val="00DF1002"/>
    <w:rsid w:val="00E63232"/>
    <w:rsid w:val="00F01370"/>
    <w:rsid w:val="00F016DE"/>
    <w:rsid w:val="00F1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11B17"/>
  <w15:chartTrackingRefBased/>
  <w15:docId w15:val="{EBB81E91-0242-473B-B87D-736CA84A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16D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2D52"/>
  </w:style>
  <w:style w:type="paragraph" w:styleId="Pidipagina">
    <w:name w:val="footer"/>
    <w:basedOn w:val="Normale"/>
    <w:link w:val="Pidipagina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D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2D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C1CC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C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marco.conti@promoberg.it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eracreattiva.it/bergamo-creattiva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Cino</dc:creator>
  <cp:keywords/>
  <dc:description/>
  <cp:lastModifiedBy>Marco Conti</cp:lastModifiedBy>
  <cp:revision>9</cp:revision>
  <cp:lastPrinted>2024-03-07T13:16:00Z</cp:lastPrinted>
  <dcterms:created xsi:type="dcterms:W3CDTF">2024-03-07T10:01:00Z</dcterms:created>
  <dcterms:modified xsi:type="dcterms:W3CDTF">2024-03-07T13:26:00Z</dcterms:modified>
</cp:coreProperties>
</file>