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ECA5AB" w14:textId="3920999F" w:rsidR="00034AA7" w:rsidRPr="00224E79" w:rsidRDefault="00034AA7" w:rsidP="00034AA7">
      <w:pPr>
        <w:spacing w:after="0" w:line="240" w:lineRule="auto"/>
        <w:jc w:val="center"/>
        <w:rPr>
          <w:rFonts w:ascii="Times Roman" w:eastAsia="Times Roman" w:hAnsi="Times Roman" w:cs="Times Roman"/>
          <w:b/>
          <w:bCs/>
          <w:color w:val="808080" w:themeColor="background1" w:themeShade="80"/>
          <w:sz w:val="24"/>
          <w:szCs w:val="24"/>
        </w:rPr>
      </w:pPr>
      <w:r w:rsidRPr="00224E79">
        <w:rPr>
          <w:rFonts w:ascii="Times Roman" w:eastAsia="Times Roman" w:hAnsi="Times Roman" w:cs="Times Roman"/>
          <w:b/>
          <w:bCs/>
          <w:color w:val="808080" w:themeColor="background1" w:themeShade="80"/>
          <w:sz w:val="24"/>
          <w:szCs w:val="24"/>
        </w:rPr>
        <w:t xml:space="preserve">COMUNICATO STAMPA </w:t>
      </w:r>
    </w:p>
    <w:p w14:paraId="6A9C4DBC" w14:textId="77777777" w:rsidR="00034AA7" w:rsidRPr="00D208B6" w:rsidRDefault="00034AA7" w:rsidP="00034AA7">
      <w:pPr>
        <w:spacing w:after="0" w:line="240" w:lineRule="auto"/>
        <w:jc w:val="center"/>
        <w:rPr>
          <w:rFonts w:ascii="Times Roman" w:eastAsia="Times Roman" w:hAnsi="Times Roman" w:cs="Times Roman"/>
          <w:sz w:val="8"/>
          <w:szCs w:val="8"/>
        </w:rPr>
      </w:pPr>
    </w:p>
    <w:p w14:paraId="095F237B" w14:textId="77777777" w:rsidR="00034AA7" w:rsidRPr="00D208B6" w:rsidRDefault="00034AA7" w:rsidP="00034AA7">
      <w:pPr>
        <w:spacing w:after="0" w:line="240" w:lineRule="auto"/>
        <w:rPr>
          <w:rFonts w:ascii="Times Roman" w:eastAsia="Times Roman" w:hAnsi="Times Roman" w:cs="Times Roman"/>
          <w:sz w:val="8"/>
          <w:szCs w:val="8"/>
        </w:rPr>
      </w:pPr>
    </w:p>
    <w:p w14:paraId="1562E562" w14:textId="69284EB6" w:rsidR="00E54CC1" w:rsidRPr="002B4624" w:rsidRDefault="00D837C0" w:rsidP="00034AA7">
      <w:pPr>
        <w:spacing w:after="0" w:line="240" w:lineRule="auto"/>
        <w:jc w:val="center"/>
        <w:rPr>
          <w:rFonts w:ascii="Times New Roman" w:eastAsia="Arial Unicode MS" w:hAnsi="Times New Roman" w:cs="Times New Roman"/>
          <w:b/>
          <w:bCs/>
          <w:sz w:val="27"/>
          <w:szCs w:val="27"/>
        </w:rPr>
      </w:pPr>
      <w:r w:rsidRPr="002B4624">
        <w:rPr>
          <w:rFonts w:ascii="Times New Roman" w:eastAsia="Arial Unicode MS" w:hAnsi="Times New Roman" w:cs="Times New Roman"/>
          <w:b/>
          <w:bCs/>
          <w:sz w:val="27"/>
          <w:szCs w:val="27"/>
        </w:rPr>
        <w:t>In Fiera Bergamo c</w:t>
      </w:r>
      <w:r w:rsidR="00E54CC1" w:rsidRPr="002B4624">
        <w:rPr>
          <w:rFonts w:ascii="Times New Roman" w:eastAsia="Arial Unicode MS" w:hAnsi="Times New Roman" w:cs="Times New Roman"/>
          <w:b/>
          <w:bCs/>
          <w:sz w:val="27"/>
          <w:szCs w:val="27"/>
        </w:rPr>
        <w:t>ala il sipario</w:t>
      </w:r>
      <w:r w:rsidR="00034AA7" w:rsidRPr="002B4624">
        <w:rPr>
          <w:rFonts w:ascii="Times New Roman" w:eastAsia="Arial Unicode MS" w:hAnsi="Times New Roman" w:cs="Times New Roman"/>
          <w:b/>
          <w:bCs/>
          <w:sz w:val="27"/>
          <w:szCs w:val="27"/>
        </w:rPr>
        <w:t xml:space="preserve"> anche </w:t>
      </w:r>
      <w:r w:rsidRPr="002B4624">
        <w:rPr>
          <w:rFonts w:ascii="Times New Roman" w:eastAsia="Arial Unicode MS" w:hAnsi="Times New Roman" w:cs="Times New Roman"/>
          <w:b/>
          <w:bCs/>
          <w:sz w:val="27"/>
          <w:szCs w:val="27"/>
        </w:rPr>
        <w:t xml:space="preserve">su </w:t>
      </w:r>
      <w:r w:rsidR="00034AA7" w:rsidRPr="002B4624">
        <w:rPr>
          <w:rFonts w:ascii="Times New Roman" w:eastAsia="Arial Unicode MS" w:hAnsi="Times New Roman" w:cs="Times New Roman"/>
          <w:b/>
          <w:bCs/>
          <w:sz w:val="27"/>
          <w:szCs w:val="27"/>
        </w:rPr>
        <w:t>Italian Fine Art</w:t>
      </w:r>
      <w:r w:rsidR="002B4624" w:rsidRPr="002B4624">
        <w:rPr>
          <w:rFonts w:ascii="Times New Roman" w:eastAsia="Arial Unicode MS" w:hAnsi="Times New Roman" w:cs="Times New Roman"/>
          <w:b/>
          <w:bCs/>
          <w:sz w:val="27"/>
          <w:szCs w:val="27"/>
        </w:rPr>
        <w:t xml:space="preserve"> (Ifa)</w:t>
      </w:r>
      <w:r w:rsidR="00034AA7" w:rsidRPr="002B4624">
        <w:rPr>
          <w:rFonts w:ascii="Times New Roman" w:eastAsia="Arial Unicode MS" w:hAnsi="Times New Roman" w:cs="Times New Roman"/>
          <w:b/>
          <w:bCs/>
          <w:sz w:val="27"/>
          <w:szCs w:val="27"/>
        </w:rPr>
        <w:t xml:space="preserve">. </w:t>
      </w:r>
    </w:p>
    <w:p w14:paraId="21E0D4AA" w14:textId="72B04A68" w:rsidR="00034AA7" w:rsidRPr="002B4624" w:rsidRDefault="00D837C0" w:rsidP="00034AA7">
      <w:pPr>
        <w:spacing w:after="0" w:line="240" w:lineRule="auto"/>
        <w:jc w:val="center"/>
        <w:rPr>
          <w:rFonts w:ascii="Times New Roman" w:eastAsia="Arial Unicode MS" w:hAnsi="Times New Roman" w:cs="Times New Roman"/>
          <w:b/>
          <w:bCs/>
          <w:sz w:val="27"/>
          <w:szCs w:val="27"/>
        </w:rPr>
      </w:pPr>
      <w:r w:rsidRPr="002B4624">
        <w:rPr>
          <w:rFonts w:ascii="Times New Roman" w:eastAsia="Arial Unicode MS" w:hAnsi="Times New Roman" w:cs="Times New Roman"/>
          <w:b/>
          <w:bCs/>
          <w:sz w:val="27"/>
          <w:szCs w:val="27"/>
        </w:rPr>
        <w:t>L</w:t>
      </w:r>
      <w:r w:rsidR="00034AA7" w:rsidRPr="002B4624">
        <w:rPr>
          <w:rFonts w:ascii="Times New Roman" w:eastAsia="Arial Unicode MS" w:hAnsi="Times New Roman" w:cs="Times New Roman"/>
          <w:b/>
          <w:bCs/>
          <w:sz w:val="27"/>
          <w:szCs w:val="27"/>
        </w:rPr>
        <w:t>’accoppiata di Promoberg tra l’alto antiquariato</w:t>
      </w:r>
      <w:r w:rsidR="002B4624" w:rsidRPr="002B4624">
        <w:rPr>
          <w:rFonts w:ascii="Times New Roman" w:eastAsia="Arial Unicode MS" w:hAnsi="Times New Roman" w:cs="Times New Roman"/>
          <w:b/>
          <w:bCs/>
          <w:sz w:val="27"/>
          <w:szCs w:val="27"/>
        </w:rPr>
        <w:t xml:space="preserve"> di Ifa </w:t>
      </w:r>
      <w:r w:rsidR="00034AA7" w:rsidRPr="002B4624">
        <w:rPr>
          <w:rFonts w:ascii="Times New Roman" w:eastAsia="Arial Unicode MS" w:hAnsi="Times New Roman" w:cs="Times New Roman"/>
          <w:b/>
          <w:bCs/>
          <w:sz w:val="27"/>
          <w:szCs w:val="27"/>
        </w:rPr>
        <w:t xml:space="preserve">e l’arte moderna e contemporanea </w:t>
      </w:r>
      <w:r w:rsidR="002B4624" w:rsidRPr="002B4624">
        <w:rPr>
          <w:rFonts w:ascii="Times New Roman" w:eastAsia="Arial Unicode MS" w:hAnsi="Times New Roman" w:cs="Times New Roman"/>
          <w:b/>
          <w:bCs/>
          <w:sz w:val="27"/>
          <w:szCs w:val="27"/>
        </w:rPr>
        <w:t xml:space="preserve">di </w:t>
      </w:r>
      <w:r w:rsidR="00034AA7" w:rsidRPr="002B4624">
        <w:rPr>
          <w:rFonts w:ascii="Times New Roman" w:eastAsia="Arial Unicode MS" w:hAnsi="Times New Roman" w:cs="Times New Roman"/>
          <w:b/>
          <w:bCs/>
          <w:sz w:val="27"/>
          <w:szCs w:val="27"/>
        </w:rPr>
        <w:t>Baf</w:t>
      </w:r>
      <w:r w:rsidR="002B4624" w:rsidRPr="002B4624">
        <w:rPr>
          <w:rFonts w:ascii="Times New Roman" w:eastAsia="Arial Unicode MS" w:hAnsi="Times New Roman" w:cs="Times New Roman"/>
          <w:b/>
          <w:bCs/>
          <w:sz w:val="27"/>
          <w:szCs w:val="27"/>
        </w:rPr>
        <w:t xml:space="preserve"> </w:t>
      </w:r>
      <w:r w:rsidR="002B4624">
        <w:rPr>
          <w:rFonts w:ascii="Times New Roman" w:eastAsia="Arial Unicode MS" w:hAnsi="Times New Roman" w:cs="Times New Roman"/>
          <w:b/>
          <w:bCs/>
          <w:sz w:val="27"/>
          <w:szCs w:val="27"/>
        </w:rPr>
        <w:t>(</w:t>
      </w:r>
      <w:r w:rsidR="002B4624" w:rsidRPr="002B4624">
        <w:rPr>
          <w:rFonts w:ascii="Times New Roman" w:eastAsia="Arial Unicode MS" w:hAnsi="Times New Roman" w:cs="Times New Roman"/>
          <w:b/>
          <w:bCs/>
          <w:sz w:val="27"/>
          <w:szCs w:val="27"/>
        </w:rPr>
        <w:t>di scena lo scorso week end</w:t>
      </w:r>
      <w:r w:rsidR="002B4624">
        <w:rPr>
          <w:rFonts w:ascii="Times New Roman" w:eastAsia="Arial Unicode MS" w:hAnsi="Times New Roman" w:cs="Times New Roman"/>
          <w:b/>
          <w:bCs/>
          <w:sz w:val="27"/>
          <w:szCs w:val="27"/>
        </w:rPr>
        <w:t>)</w:t>
      </w:r>
      <w:r w:rsidR="002B4624" w:rsidRPr="002B4624">
        <w:rPr>
          <w:rFonts w:ascii="Times New Roman" w:eastAsia="Arial Unicode MS" w:hAnsi="Times New Roman" w:cs="Times New Roman"/>
          <w:b/>
          <w:bCs/>
          <w:sz w:val="27"/>
          <w:szCs w:val="27"/>
        </w:rPr>
        <w:t xml:space="preserve"> </w:t>
      </w:r>
      <w:r w:rsidRPr="002B4624">
        <w:rPr>
          <w:rFonts w:ascii="Times New Roman" w:eastAsia="Arial Unicode MS" w:hAnsi="Times New Roman" w:cs="Times New Roman"/>
          <w:b/>
          <w:bCs/>
          <w:sz w:val="27"/>
          <w:szCs w:val="27"/>
        </w:rPr>
        <w:t xml:space="preserve">ha richiamato </w:t>
      </w:r>
      <w:r w:rsidR="002B4624" w:rsidRPr="002B4624">
        <w:rPr>
          <w:rFonts w:ascii="Times New Roman" w:eastAsia="Arial Unicode MS" w:hAnsi="Times New Roman" w:cs="Times New Roman"/>
          <w:b/>
          <w:bCs/>
          <w:sz w:val="27"/>
          <w:szCs w:val="27"/>
        </w:rPr>
        <w:t>14</w:t>
      </w:r>
      <w:r w:rsidR="002B4624" w:rsidRPr="002B4624">
        <w:rPr>
          <w:rFonts w:ascii="Times New Roman" w:eastAsia="Arial Unicode MS" w:hAnsi="Times New Roman" w:cs="Times New Roman"/>
          <w:b/>
          <w:bCs/>
          <w:sz w:val="27"/>
          <w:szCs w:val="27"/>
        </w:rPr>
        <w:t>.</w:t>
      </w:r>
      <w:r w:rsidR="002B4624" w:rsidRPr="002B4624">
        <w:rPr>
          <w:rFonts w:ascii="Times New Roman" w:eastAsia="Arial Unicode MS" w:hAnsi="Times New Roman" w:cs="Times New Roman"/>
          <w:b/>
          <w:bCs/>
          <w:sz w:val="27"/>
          <w:szCs w:val="27"/>
        </w:rPr>
        <w:t>500</w:t>
      </w:r>
      <w:r w:rsidR="00034AA7" w:rsidRPr="002B4624">
        <w:rPr>
          <w:rFonts w:ascii="Times New Roman" w:eastAsia="Arial Unicode MS" w:hAnsi="Times New Roman" w:cs="Times New Roman"/>
          <w:b/>
          <w:bCs/>
          <w:sz w:val="27"/>
          <w:szCs w:val="27"/>
        </w:rPr>
        <w:t xml:space="preserve"> </w:t>
      </w:r>
      <w:r w:rsidR="002B4624" w:rsidRPr="002B4624">
        <w:rPr>
          <w:rFonts w:ascii="Times New Roman" w:eastAsia="Arial Unicode MS" w:hAnsi="Times New Roman" w:cs="Times New Roman"/>
          <w:b/>
          <w:bCs/>
          <w:sz w:val="27"/>
          <w:szCs w:val="27"/>
        </w:rPr>
        <w:t xml:space="preserve">visitatori </w:t>
      </w:r>
    </w:p>
    <w:p w14:paraId="494B5353" w14:textId="77777777" w:rsidR="00034AA7" w:rsidRPr="00D208B6" w:rsidRDefault="00034AA7" w:rsidP="00034AA7">
      <w:pPr>
        <w:contextualSpacing/>
        <w:jc w:val="both"/>
        <w:rPr>
          <w:rFonts w:ascii="Times New Roman" w:eastAsia="Cambria" w:hAnsi="Times New Roman" w:cs="Times New Roman"/>
          <w:b/>
          <w:bCs/>
          <w:sz w:val="8"/>
          <w:szCs w:val="8"/>
          <w:lang w:eastAsia="en-US"/>
        </w:rPr>
      </w:pPr>
    </w:p>
    <w:p w14:paraId="69C881A0" w14:textId="77777777" w:rsidR="00034AA7" w:rsidRPr="00D208B6" w:rsidRDefault="00034AA7" w:rsidP="00034AA7">
      <w:pPr>
        <w:spacing w:after="0" w:line="240" w:lineRule="auto"/>
        <w:rPr>
          <w:rFonts w:ascii="Times New Roman" w:eastAsia="Arial Unicode MS" w:hAnsi="Times New Roman" w:cs="Times New Roman"/>
          <w:b/>
          <w:bCs/>
          <w:sz w:val="24"/>
          <w:szCs w:val="24"/>
        </w:rPr>
      </w:pPr>
    </w:p>
    <w:p w14:paraId="08874408" w14:textId="5C517BBA" w:rsidR="0099186E" w:rsidRPr="002E000A" w:rsidRDefault="00034AA7" w:rsidP="00034AA7">
      <w:pPr>
        <w:jc w:val="both"/>
        <w:rPr>
          <w:rFonts w:ascii="Times New Roman" w:eastAsia="Times Roman" w:hAnsi="Times New Roman" w:cs="Times New Roman"/>
          <w:sz w:val="21"/>
          <w:szCs w:val="21"/>
        </w:rPr>
      </w:pPr>
      <w:r w:rsidRPr="002E000A">
        <w:rPr>
          <w:rFonts w:ascii="Times New Roman" w:eastAsia="Times Roman" w:hAnsi="Times New Roman" w:cs="Times New Roman"/>
          <w:sz w:val="21"/>
          <w:szCs w:val="21"/>
        </w:rPr>
        <w:t xml:space="preserve">Bergamo, </w:t>
      </w:r>
      <w:r w:rsidR="00E54CC1" w:rsidRPr="002E000A">
        <w:rPr>
          <w:rFonts w:ascii="Times New Roman" w:eastAsia="Times Roman" w:hAnsi="Times New Roman" w:cs="Times New Roman"/>
          <w:sz w:val="21"/>
          <w:szCs w:val="21"/>
        </w:rPr>
        <w:t>19</w:t>
      </w:r>
      <w:r w:rsidRPr="002E000A">
        <w:rPr>
          <w:rFonts w:ascii="Times New Roman" w:eastAsia="Times Roman" w:hAnsi="Times New Roman" w:cs="Times New Roman"/>
          <w:sz w:val="21"/>
          <w:szCs w:val="21"/>
        </w:rPr>
        <w:t xml:space="preserve"> gennaio 202</w:t>
      </w:r>
      <w:r w:rsidR="00E54CC1" w:rsidRPr="002E000A">
        <w:rPr>
          <w:rFonts w:ascii="Times New Roman" w:eastAsia="Times Roman" w:hAnsi="Times New Roman" w:cs="Times New Roman"/>
          <w:sz w:val="21"/>
          <w:szCs w:val="21"/>
        </w:rPr>
        <w:t>5</w:t>
      </w:r>
      <w:r w:rsidRPr="002E000A">
        <w:rPr>
          <w:rFonts w:ascii="Times New Roman" w:eastAsia="Times Roman" w:hAnsi="Times New Roman" w:cs="Times New Roman"/>
          <w:sz w:val="21"/>
          <w:szCs w:val="21"/>
        </w:rPr>
        <w:t xml:space="preserve"> –</w:t>
      </w:r>
      <w:bookmarkStart w:id="0" w:name="_Hlk156751173"/>
      <w:r w:rsidR="00E54CC1" w:rsidRPr="002E000A">
        <w:rPr>
          <w:rFonts w:ascii="Times New Roman" w:eastAsia="Times Roman" w:hAnsi="Times New Roman" w:cs="Times New Roman"/>
          <w:sz w:val="21"/>
          <w:szCs w:val="21"/>
        </w:rPr>
        <w:t xml:space="preserve"> In Fiera Bergamo</w:t>
      </w:r>
      <w:r w:rsidR="003C0329" w:rsidRPr="002E000A">
        <w:rPr>
          <w:rFonts w:ascii="Times New Roman" w:eastAsia="Times Roman" w:hAnsi="Times New Roman" w:cs="Times New Roman"/>
          <w:sz w:val="21"/>
          <w:szCs w:val="21"/>
        </w:rPr>
        <w:t xml:space="preserve"> </w:t>
      </w:r>
      <w:r w:rsidR="00E54CC1" w:rsidRPr="002E000A">
        <w:rPr>
          <w:rFonts w:ascii="Times New Roman" w:eastAsia="Times Roman" w:hAnsi="Times New Roman" w:cs="Times New Roman"/>
          <w:sz w:val="21"/>
          <w:szCs w:val="21"/>
        </w:rPr>
        <w:t>cala il sipario anche sull’ottava edizione di Italian Fine Art (Ifa)</w:t>
      </w:r>
      <w:r w:rsidR="0099186E" w:rsidRPr="002E000A">
        <w:rPr>
          <w:rFonts w:ascii="Times New Roman" w:eastAsia="Times Roman" w:hAnsi="Times New Roman" w:cs="Times New Roman"/>
          <w:sz w:val="21"/>
          <w:szCs w:val="21"/>
        </w:rPr>
        <w:t xml:space="preserve">: la </w:t>
      </w:r>
      <w:r w:rsidR="00E54CC1" w:rsidRPr="002E000A">
        <w:rPr>
          <w:rFonts w:ascii="Times New Roman" w:eastAsia="Times Roman" w:hAnsi="Times New Roman" w:cs="Times New Roman"/>
          <w:sz w:val="21"/>
          <w:szCs w:val="21"/>
        </w:rPr>
        <w:t>mostra mercato dedicata all’alto antiquariato e arte antica (nata nel solco della storica BergamoAntiquaria) aveva affiancato lo scorso week end la 20esima edizione di Bergamo Arte Fiera (Baf), mostra mercato dedicata all’arte moderna e contemporanea</w:t>
      </w:r>
      <w:r w:rsidR="003C0329" w:rsidRPr="002E000A">
        <w:rPr>
          <w:rFonts w:ascii="Times New Roman" w:eastAsia="Times Roman" w:hAnsi="Times New Roman" w:cs="Times New Roman"/>
          <w:sz w:val="21"/>
          <w:szCs w:val="21"/>
        </w:rPr>
        <w:t>; Ifa</w:t>
      </w:r>
      <w:r w:rsidR="0099186E" w:rsidRPr="002E000A">
        <w:rPr>
          <w:rFonts w:ascii="Times New Roman" w:eastAsia="Times Roman" w:hAnsi="Times New Roman" w:cs="Times New Roman"/>
          <w:sz w:val="21"/>
          <w:szCs w:val="21"/>
        </w:rPr>
        <w:t xml:space="preserve"> è poi proseguita in solitaria fino ad oggi, domenica 19 gennaio</w:t>
      </w:r>
      <w:r w:rsidR="00AE0463" w:rsidRPr="002E000A">
        <w:rPr>
          <w:rFonts w:ascii="Times New Roman" w:eastAsia="Times Roman" w:hAnsi="Times New Roman" w:cs="Times New Roman"/>
          <w:sz w:val="21"/>
          <w:szCs w:val="21"/>
        </w:rPr>
        <w:t xml:space="preserve">. </w:t>
      </w:r>
      <w:r w:rsidR="00AE0463" w:rsidRPr="002E000A">
        <w:rPr>
          <w:rFonts w:ascii="Times New Roman" w:eastAsia="Times Roman" w:hAnsi="Times New Roman" w:cs="Times New Roman"/>
          <w:b/>
          <w:bCs/>
          <w:sz w:val="21"/>
          <w:szCs w:val="21"/>
        </w:rPr>
        <w:t xml:space="preserve">L’accoppiata firmata Promoberg dedicata all’arte </w:t>
      </w:r>
      <w:r w:rsidR="003C0329" w:rsidRPr="002E000A">
        <w:rPr>
          <w:rFonts w:ascii="Times New Roman" w:eastAsia="Times Roman" w:hAnsi="Times New Roman" w:cs="Times New Roman"/>
          <w:b/>
          <w:bCs/>
          <w:sz w:val="21"/>
          <w:szCs w:val="21"/>
        </w:rPr>
        <w:t>a</w:t>
      </w:r>
      <w:r w:rsidR="00AE0463" w:rsidRPr="002E000A">
        <w:rPr>
          <w:rFonts w:ascii="Times New Roman" w:eastAsia="Times Roman" w:hAnsi="Times New Roman" w:cs="Times New Roman"/>
          <w:b/>
          <w:bCs/>
          <w:sz w:val="21"/>
          <w:szCs w:val="21"/>
        </w:rPr>
        <w:t xml:space="preserve"> tutto tond</w:t>
      </w:r>
      <w:r w:rsidR="0099186E" w:rsidRPr="002E000A">
        <w:rPr>
          <w:rFonts w:ascii="Times New Roman" w:eastAsia="Times Roman" w:hAnsi="Times New Roman" w:cs="Times New Roman"/>
          <w:b/>
          <w:bCs/>
          <w:sz w:val="21"/>
          <w:szCs w:val="21"/>
        </w:rPr>
        <w:t xml:space="preserve">o ha richiamato </w:t>
      </w:r>
      <w:r w:rsidR="003C0329" w:rsidRPr="002E000A">
        <w:rPr>
          <w:rFonts w:ascii="Times New Roman" w:eastAsia="Times Roman" w:hAnsi="Times New Roman" w:cs="Times New Roman"/>
          <w:b/>
          <w:bCs/>
          <w:sz w:val="21"/>
          <w:szCs w:val="21"/>
        </w:rPr>
        <w:t xml:space="preserve">quest’anno </w:t>
      </w:r>
      <w:r w:rsidR="0099186E" w:rsidRPr="002E000A">
        <w:rPr>
          <w:rFonts w:ascii="Times New Roman" w:eastAsia="Times Roman" w:hAnsi="Times New Roman" w:cs="Times New Roman"/>
          <w:b/>
          <w:bCs/>
          <w:sz w:val="21"/>
          <w:szCs w:val="21"/>
        </w:rPr>
        <w:t xml:space="preserve">nella Città dei Mille </w:t>
      </w:r>
      <w:r w:rsidR="002B4624" w:rsidRPr="002E000A">
        <w:rPr>
          <w:rFonts w:ascii="Times New Roman" w:eastAsia="Times Roman" w:hAnsi="Times New Roman" w:cs="Times New Roman"/>
          <w:b/>
          <w:bCs/>
          <w:sz w:val="21"/>
          <w:szCs w:val="21"/>
        </w:rPr>
        <w:t xml:space="preserve">ben 14.500 visitatori (+11,5% rispetto ad un anno fa), </w:t>
      </w:r>
      <w:r w:rsidR="002E000A" w:rsidRPr="002E000A">
        <w:rPr>
          <w:rFonts w:ascii="Times New Roman" w:eastAsia="Times Roman" w:hAnsi="Times New Roman" w:cs="Times New Roman"/>
          <w:b/>
          <w:bCs/>
          <w:sz w:val="21"/>
          <w:szCs w:val="21"/>
        </w:rPr>
        <w:t xml:space="preserve">dato </w:t>
      </w:r>
      <w:r w:rsidR="002B4624" w:rsidRPr="002E000A">
        <w:rPr>
          <w:rFonts w:ascii="Times New Roman" w:eastAsia="Times Roman" w:hAnsi="Times New Roman" w:cs="Times New Roman"/>
          <w:b/>
          <w:bCs/>
          <w:sz w:val="21"/>
          <w:szCs w:val="21"/>
        </w:rPr>
        <w:t>che si somma all’incremento del</w:t>
      </w:r>
      <w:r w:rsidR="002E000A" w:rsidRPr="002E000A">
        <w:rPr>
          <w:rFonts w:ascii="Times New Roman" w:eastAsia="Times Roman" w:hAnsi="Times New Roman" w:cs="Times New Roman"/>
          <w:b/>
          <w:bCs/>
          <w:sz w:val="21"/>
          <w:szCs w:val="21"/>
        </w:rPr>
        <w:t xml:space="preserve"> 6,5% del numero delle Gallerie (in totale</w:t>
      </w:r>
      <w:r w:rsidR="002B4624" w:rsidRPr="002E000A">
        <w:rPr>
          <w:rFonts w:ascii="Times New Roman" w:eastAsia="Times Roman" w:hAnsi="Times New Roman" w:cs="Times New Roman"/>
          <w:b/>
          <w:bCs/>
          <w:sz w:val="21"/>
          <w:szCs w:val="21"/>
        </w:rPr>
        <w:t xml:space="preserve"> </w:t>
      </w:r>
      <w:r w:rsidR="002B4624" w:rsidRPr="002E000A">
        <w:rPr>
          <w:rFonts w:ascii="Times New Roman" w:eastAsia="Times Roman" w:hAnsi="Times New Roman" w:cs="Times New Roman"/>
          <w:b/>
          <w:bCs/>
          <w:sz w:val="21"/>
          <w:szCs w:val="21"/>
        </w:rPr>
        <w:t>181</w:t>
      </w:r>
      <w:r w:rsidR="002E000A" w:rsidRPr="002E000A">
        <w:rPr>
          <w:rFonts w:ascii="Times New Roman" w:eastAsia="Times Roman" w:hAnsi="Times New Roman" w:cs="Times New Roman"/>
          <w:b/>
          <w:bCs/>
          <w:sz w:val="21"/>
          <w:szCs w:val="21"/>
        </w:rPr>
        <w:t>)</w:t>
      </w:r>
      <w:r w:rsidR="002E000A" w:rsidRPr="002E000A">
        <w:rPr>
          <w:rFonts w:ascii="Times New Roman" w:eastAsia="Times Roman" w:hAnsi="Times New Roman" w:cs="Times New Roman"/>
          <w:sz w:val="21"/>
          <w:szCs w:val="21"/>
        </w:rPr>
        <w:t xml:space="preserve">. </w:t>
      </w:r>
      <w:r w:rsidR="002B4624" w:rsidRPr="002E000A">
        <w:rPr>
          <w:rFonts w:ascii="Times New Roman" w:eastAsia="Times Roman" w:hAnsi="Times New Roman" w:cs="Times New Roman"/>
          <w:sz w:val="21"/>
          <w:szCs w:val="21"/>
        </w:rPr>
        <w:t xml:space="preserve"> </w:t>
      </w:r>
      <w:r w:rsidR="002E000A" w:rsidRPr="002E000A">
        <w:rPr>
          <w:rFonts w:ascii="Times New Roman" w:eastAsia="Times Roman" w:hAnsi="Times New Roman" w:cs="Times New Roman"/>
          <w:sz w:val="21"/>
          <w:szCs w:val="21"/>
        </w:rPr>
        <w:t>C</w:t>
      </w:r>
      <w:r w:rsidR="0099186E" w:rsidRPr="002E000A">
        <w:rPr>
          <w:rFonts w:ascii="Times New Roman" w:eastAsia="Times Roman" w:hAnsi="Times New Roman" w:cs="Times New Roman"/>
          <w:sz w:val="21"/>
          <w:szCs w:val="21"/>
        </w:rPr>
        <w:t>ollezionisti e appassionati d’arte</w:t>
      </w:r>
      <w:r w:rsidR="002E000A" w:rsidRPr="002E000A">
        <w:rPr>
          <w:rFonts w:ascii="Times New Roman" w:eastAsia="Times Roman" w:hAnsi="Times New Roman" w:cs="Times New Roman"/>
          <w:sz w:val="21"/>
          <w:szCs w:val="21"/>
        </w:rPr>
        <w:t xml:space="preserve"> sono </w:t>
      </w:r>
      <w:r w:rsidR="0099186E" w:rsidRPr="002E000A">
        <w:rPr>
          <w:rFonts w:ascii="Times New Roman" w:eastAsia="Times Roman" w:hAnsi="Times New Roman" w:cs="Times New Roman"/>
          <w:sz w:val="21"/>
          <w:szCs w:val="21"/>
        </w:rPr>
        <w:t>giunti in particolare da tutto il nord Italia e dalla vicina Svizzera</w:t>
      </w:r>
      <w:r w:rsidR="002E000A" w:rsidRPr="002E000A">
        <w:rPr>
          <w:rFonts w:ascii="Times New Roman" w:eastAsia="Times Roman" w:hAnsi="Times New Roman" w:cs="Times New Roman"/>
          <w:sz w:val="21"/>
          <w:szCs w:val="21"/>
        </w:rPr>
        <w:t xml:space="preserve">, </w:t>
      </w:r>
      <w:r w:rsidR="003C0329" w:rsidRPr="002E000A">
        <w:rPr>
          <w:rFonts w:ascii="Times New Roman" w:eastAsia="Times Roman" w:hAnsi="Times New Roman" w:cs="Times New Roman"/>
          <w:sz w:val="21"/>
          <w:szCs w:val="21"/>
        </w:rPr>
        <w:t>ma non sono mancati gli arrivi da tutta Italia e dall’estero, favoriti dal vicino aeroporto BGY</w:t>
      </w:r>
      <w:r w:rsidR="002E000A" w:rsidRPr="002E000A">
        <w:rPr>
          <w:rFonts w:ascii="Times New Roman" w:eastAsia="Times Roman" w:hAnsi="Times New Roman" w:cs="Times New Roman"/>
          <w:sz w:val="21"/>
          <w:szCs w:val="21"/>
        </w:rPr>
        <w:t xml:space="preserve">, </w:t>
      </w:r>
      <w:r w:rsidR="0099186E" w:rsidRPr="002E000A">
        <w:rPr>
          <w:rFonts w:ascii="Times New Roman" w:eastAsia="Times Roman" w:hAnsi="Times New Roman" w:cs="Times New Roman"/>
          <w:sz w:val="21"/>
          <w:szCs w:val="21"/>
        </w:rPr>
        <w:t xml:space="preserve">per ammirare le migliaia di opere e gli eventi collaterali </w:t>
      </w:r>
      <w:r w:rsidR="003C0329" w:rsidRPr="002E000A">
        <w:rPr>
          <w:rFonts w:ascii="Times New Roman" w:eastAsia="Times Roman" w:hAnsi="Times New Roman" w:cs="Times New Roman"/>
          <w:sz w:val="21"/>
          <w:szCs w:val="21"/>
        </w:rPr>
        <w:t xml:space="preserve">(curati da Sergio Radici) </w:t>
      </w:r>
      <w:r w:rsidR="0099186E" w:rsidRPr="002E000A">
        <w:rPr>
          <w:rFonts w:ascii="Times New Roman" w:eastAsia="Times Roman" w:hAnsi="Times New Roman" w:cs="Times New Roman"/>
          <w:sz w:val="21"/>
          <w:szCs w:val="21"/>
        </w:rPr>
        <w:t xml:space="preserve">allestiti su 16.000 metri quadrati (padiglioni A e B, relativi foyer e Galleria centrale). Il pubblico ha dimostrato di apprezzare (anche con un interessante dato riguardante gli acquisti) l’offerta </w:t>
      </w:r>
      <w:r w:rsidR="003C0329" w:rsidRPr="002E000A">
        <w:rPr>
          <w:rFonts w:ascii="Times New Roman" w:eastAsia="Times Roman" w:hAnsi="Times New Roman" w:cs="Times New Roman"/>
          <w:sz w:val="21"/>
          <w:szCs w:val="21"/>
        </w:rPr>
        <w:t>messa in mostra da</w:t>
      </w:r>
      <w:r w:rsidR="002E000A" w:rsidRPr="002E000A">
        <w:rPr>
          <w:rFonts w:ascii="Times New Roman" w:eastAsia="Times Roman" w:hAnsi="Times New Roman" w:cs="Times New Roman"/>
          <w:sz w:val="21"/>
          <w:szCs w:val="21"/>
        </w:rPr>
        <w:t xml:space="preserve">lle Gallerie </w:t>
      </w:r>
      <w:r w:rsidR="0099186E" w:rsidRPr="002E000A">
        <w:rPr>
          <w:rFonts w:ascii="Times New Roman" w:eastAsia="Times Roman" w:hAnsi="Times New Roman" w:cs="Times New Roman"/>
          <w:sz w:val="21"/>
          <w:szCs w:val="21"/>
        </w:rPr>
        <w:t>(</w:t>
      </w:r>
      <w:r w:rsidR="00D837C0" w:rsidRPr="002E000A">
        <w:rPr>
          <w:rFonts w:ascii="Times New Roman" w:eastAsia="Times Roman" w:hAnsi="Times New Roman" w:cs="Times New Roman"/>
          <w:sz w:val="21"/>
          <w:szCs w:val="21"/>
        </w:rPr>
        <w:t>84 per B</w:t>
      </w:r>
      <w:r w:rsidR="003C0329" w:rsidRPr="002E000A">
        <w:rPr>
          <w:rFonts w:ascii="Times New Roman" w:eastAsia="Times Roman" w:hAnsi="Times New Roman" w:cs="Times New Roman"/>
          <w:sz w:val="21"/>
          <w:szCs w:val="21"/>
        </w:rPr>
        <w:t>af</w:t>
      </w:r>
      <w:r w:rsidR="00D837C0" w:rsidRPr="002E000A">
        <w:rPr>
          <w:rFonts w:ascii="Times New Roman" w:eastAsia="Times Roman" w:hAnsi="Times New Roman" w:cs="Times New Roman"/>
          <w:sz w:val="21"/>
          <w:szCs w:val="21"/>
        </w:rPr>
        <w:t xml:space="preserve"> e 97 per I</w:t>
      </w:r>
      <w:r w:rsidR="003C0329" w:rsidRPr="002E000A">
        <w:rPr>
          <w:rFonts w:ascii="Times New Roman" w:eastAsia="Times Roman" w:hAnsi="Times New Roman" w:cs="Times New Roman"/>
          <w:sz w:val="21"/>
          <w:szCs w:val="21"/>
        </w:rPr>
        <w:t>fa</w:t>
      </w:r>
      <w:r w:rsidR="0099186E" w:rsidRPr="002E000A">
        <w:rPr>
          <w:rFonts w:ascii="Times New Roman" w:eastAsia="Times Roman" w:hAnsi="Times New Roman" w:cs="Times New Roman"/>
          <w:sz w:val="21"/>
          <w:szCs w:val="21"/>
        </w:rPr>
        <w:t>)</w:t>
      </w:r>
      <w:r w:rsidR="00D837C0" w:rsidRPr="002E000A">
        <w:rPr>
          <w:rFonts w:ascii="Times New Roman" w:eastAsia="Times Roman" w:hAnsi="Times New Roman" w:cs="Times New Roman"/>
          <w:sz w:val="21"/>
          <w:szCs w:val="21"/>
        </w:rPr>
        <w:t>, che hanno presentato, ognuno con il proprio sguardo e attraverso centinaia di opere, circa 600 anni di storia dell’arte, dal Quattrocento a ogg</w:t>
      </w:r>
      <w:r w:rsidR="0099186E" w:rsidRPr="002E000A">
        <w:rPr>
          <w:rFonts w:ascii="Times New Roman" w:eastAsia="Times Roman" w:hAnsi="Times New Roman" w:cs="Times New Roman"/>
          <w:sz w:val="21"/>
          <w:szCs w:val="21"/>
        </w:rPr>
        <w:t xml:space="preserve">i. </w:t>
      </w:r>
      <w:r w:rsidR="003C0329" w:rsidRPr="002E000A">
        <w:rPr>
          <w:rFonts w:ascii="Times New Roman" w:eastAsia="Times Roman" w:hAnsi="Times New Roman" w:cs="Times New Roman"/>
          <w:sz w:val="21"/>
          <w:szCs w:val="21"/>
        </w:rPr>
        <w:t>Le due mostre mercato</w:t>
      </w:r>
      <w:r w:rsidR="0099186E" w:rsidRPr="002E000A">
        <w:rPr>
          <w:rFonts w:ascii="Times New Roman" w:eastAsia="Times Roman" w:hAnsi="Times New Roman" w:cs="Times New Roman"/>
          <w:sz w:val="21"/>
          <w:szCs w:val="21"/>
        </w:rPr>
        <w:t xml:space="preserve"> hanno così</w:t>
      </w:r>
      <w:r w:rsidR="003C0329" w:rsidRPr="002E000A">
        <w:rPr>
          <w:rFonts w:ascii="Times New Roman" w:eastAsia="Times Roman" w:hAnsi="Times New Roman" w:cs="Times New Roman"/>
          <w:sz w:val="21"/>
          <w:szCs w:val="21"/>
        </w:rPr>
        <w:t xml:space="preserve"> inaugurat</w:t>
      </w:r>
      <w:r w:rsidR="00AE0463" w:rsidRPr="002E000A">
        <w:rPr>
          <w:rFonts w:ascii="Times New Roman" w:eastAsia="Times Roman" w:hAnsi="Times New Roman" w:cs="Times New Roman"/>
          <w:sz w:val="21"/>
          <w:szCs w:val="21"/>
        </w:rPr>
        <w:t xml:space="preserve">o al meglio l’agenda 2025 delle fiere d’arte in Italia e il nuovo anno </w:t>
      </w:r>
      <w:r w:rsidR="002E000A" w:rsidRPr="002E000A">
        <w:rPr>
          <w:rFonts w:ascii="Times New Roman" w:eastAsia="Times Roman" w:hAnsi="Times New Roman" w:cs="Times New Roman"/>
          <w:sz w:val="21"/>
          <w:szCs w:val="21"/>
        </w:rPr>
        <w:t>di Promoberg a</w:t>
      </w:r>
      <w:r w:rsidR="00AE0463" w:rsidRPr="002E000A">
        <w:rPr>
          <w:rFonts w:ascii="Times New Roman" w:eastAsia="Times Roman" w:hAnsi="Times New Roman" w:cs="Times New Roman"/>
          <w:sz w:val="21"/>
          <w:szCs w:val="21"/>
        </w:rPr>
        <w:t>l centro espositivo e congressuale del capoluogo orobico</w:t>
      </w:r>
      <w:bookmarkEnd w:id="0"/>
      <w:r w:rsidR="00AE0463" w:rsidRPr="002E000A">
        <w:rPr>
          <w:rFonts w:ascii="Times New Roman" w:eastAsia="Times Roman" w:hAnsi="Times New Roman" w:cs="Times New Roman"/>
          <w:sz w:val="21"/>
          <w:szCs w:val="21"/>
        </w:rPr>
        <w:t xml:space="preserve">, </w:t>
      </w:r>
      <w:r w:rsidRPr="002E000A">
        <w:rPr>
          <w:rFonts w:ascii="Times New Roman" w:eastAsia="Times Roman" w:hAnsi="Times New Roman" w:cs="Times New Roman"/>
          <w:sz w:val="21"/>
          <w:szCs w:val="21"/>
        </w:rPr>
        <w:t>conferma</w:t>
      </w:r>
      <w:r w:rsidR="00AE0463" w:rsidRPr="002E000A">
        <w:rPr>
          <w:rFonts w:ascii="Times New Roman" w:eastAsia="Times Roman" w:hAnsi="Times New Roman" w:cs="Times New Roman"/>
          <w:sz w:val="21"/>
          <w:szCs w:val="21"/>
        </w:rPr>
        <w:t>ndosi</w:t>
      </w:r>
      <w:r w:rsidRPr="002E000A">
        <w:rPr>
          <w:rFonts w:ascii="Times New Roman" w:eastAsia="Times Roman" w:hAnsi="Times New Roman" w:cs="Times New Roman"/>
          <w:sz w:val="21"/>
          <w:szCs w:val="21"/>
        </w:rPr>
        <w:t xml:space="preserve"> un punto di riferimento nel panorama nazionale dell’arte e della cultura</w:t>
      </w:r>
      <w:r w:rsidR="0099186E" w:rsidRPr="002E000A">
        <w:rPr>
          <w:rFonts w:ascii="Times New Roman" w:eastAsia="Times Roman" w:hAnsi="Times New Roman" w:cs="Times New Roman"/>
          <w:sz w:val="21"/>
          <w:szCs w:val="21"/>
        </w:rPr>
        <w:t xml:space="preserve">. </w:t>
      </w:r>
      <w:r w:rsidRPr="002E000A">
        <w:rPr>
          <w:rFonts w:ascii="Times New Roman" w:eastAsia="Times Roman" w:hAnsi="Times New Roman" w:cs="Times New Roman"/>
          <w:sz w:val="21"/>
          <w:szCs w:val="21"/>
        </w:rPr>
        <w:t xml:space="preserve">In particolare, le </w:t>
      </w:r>
      <w:r w:rsidR="00D837C0" w:rsidRPr="002E000A">
        <w:rPr>
          <w:rFonts w:ascii="Times New Roman" w:eastAsia="Times Roman" w:hAnsi="Times New Roman" w:cs="Times New Roman"/>
          <w:sz w:val="21"/>
          <w:szCs w:val="21"/>
        </w:rPr>
        <w:t xml:space="preserve">prime </w:t>
      </w:r>
      <w:r w:rsidRPr="002E000A">
        <w:rPr>
          <w:rFonts w:ascii="Times New Roman" w:eastAsia="Times Roman" w:hAnsi="Times New Roman" w:cs="Times New Roman"/>
          <w:sz w:val="21"/>
          <w:szCs w:val="21"/>
        </w:rPr>
        <w:t xml:space="preserve">tre giornate in </w:t>
      </w:r>
      <w:r w:rsidR="00BB19A1">
        <w:rPr>
          <w:rFonts w:ascii="Times New Roman" w:eastAsia="Times Roman" w:hAnsi="Times New Roman" w:cs="Times New Roman"/>
          <w:sz w:val="21"/>
          <w:szCs w:val="21"/>
        </w:rPr>
        <w:t>contempora</w:t>
      </w:r>
      <w:r w:rsidRPr="002E000A">
        <w:rPr>
          <w:rFonts w:ascii="Times New Roman" w:eastAsia="Times Roman" w:hAnsi="Times New Roman" w:cs="Times New Roman"/>
          <w:sz w:val="21"/>
          <w:szCs w:val="21"/>
        </w:rPr>
        <w:t xml:space="preserve">nea hanno </w:t>
      </w:r>
      <w:r w:rsidR="00D837C0" w:rsidRPr="002E000A">
        <w:rPr>
          <w:rFonts w:ascii="Times New Roman" w:eastAsia="Times Roman" w:hAnsi="Times New Roman" w:cs="Times New Roman"/>
          <w:sz w:val="21"/>
          <w:szCs w:val="21"/>
        </w:rPr>
        <w:t>attivato</w:t>
      </w:r>
      <w:r w:rsidRPr="002E000A">
        <w:rPr>
          <w:rFonts w:ascii="Times New Roman" w:eastAsia="Times Roman" w:hAnsi="Times New Roman" w:cs="Times New Roman"/>
          <w:sz w:val="21"/>
          <w:szCs w:val="21"/>
        </w:rPr>
        <w:t xml:space="preserve"> un proficuo</w:t>
      </w:r>
      <w:r w:rsidR="003C0329" w:rsidRPr="002E000A">
        <w:rPr>
          <w:rFonts w:ascii="Times New Roman" w:eastAsia="Times Roman" w:hAnsi="Times New Roman" w:cs="Times New Roman"/>
          <w:sz w:val="21"/>
          <w:szCs w:val="21"/>
        </w:rPr>
        <w:t xml:space="preserve"> e costruttivo</w:t>
      </w:r>
      <w:r w:rsidRPr="002E000A">
        <w:rPr>
          <w:rFonts w:ascii="Times New Roman" w:eastAsia="Times Roman" w:hAnsi="Times New Roman" w:cs="Times New Roman"/>
          <w:sz w:val="21"/>
          <w:szCs w:val="21"/>
        </w:rPr>
        <w:t xml:space="preserve"> dialogo tra le diverse anime dell’arte</w:t>
      </w:r>
      <w:r w:rsidR="003C0329" w:rsidRPr="002E000A">
        <w:rPr>
          <w:rFonts w:ascii="Times New Roman" w:eastAsia="Times Roman" w:hAnsi="Times New Roman" w:cs="Times New Roman"/>
          <w:sz w:val="21"/>
          <w:szCs w:val="21"/>
        </w:rPr>
        <w:t xml:space="preserve"> e le diverse realtà (anche istituzionali) coinvolte</w:t>
      </w:r>
      <w:r w:rsidRPr="002E000A">
        <w:rPr>
          <w:rFonts w:ascii="Times New Roman" w:eastAsia="Times Roman" w:hAnsi="Times New Roman" w:cs="Times New Roman"/>
          <w:sz w:val="21"/>
          <w:szCs w:val="21"/>
        </w:rPr>
        <w:t>, con benefiche ricadute per entrambe le mostre</w:t>
      </w:r>
      <w:r w:rsidR="003C0329" w:rsidRPr="002E000A">
        <w:rPr>
          <w:rFonts w:ascii="Times New Roman" w:eastAsia="Times Roman" w:hAnsi="Times New Roman" w:cs="Times New Roman"/>
          <w:sz w:val="21"/>
          <w:szCs w:val="21"/>
        </w:rPr>
        <w:t>, consentendo a</w:t>
      </w:r>
      <w:r w:rsidRPr="002E000A">
        <w:rPr>
          <w:rFonts w:ascii="Times New Roman" w:eastAsia="Times Roman" w:hAnsi="Times New Roman" w:cs="Times New Roman"/>
          <w:sz w:val="21"/>
          <w:szCs w:val="21"/>
        </w:rPr>
        <w:t xml:space="preserve"> </w:t>
      </w:r>
      <w:r w:rsidR="003C0329" w:rsidRPr="002E000A">
        <w:rPr>
          <w:rFonts w:ascii="Times New Roman" w:eastAsia="Times Roman" w:hAnsi="Times New Roman" w:cs="Times New Roman"/>
          <w:sz w:val="21"/>
          <w:szCs w:val="21"/>
        </w:rPr>
        <w:t>c</w:t>
      </w:r>
      <w:r w:rsidR="0099186E" w:rsidRPr="002E000A">
        <w:rPr>
          <w:rFonts w:ascii="Times New Roman" w:eastAsia="Times Roman" w:hAnsi="Times New Roman" w:cs="Times New Roman"/>
          <w:sz w:val="21"/>
          <w:szCs w:val="21"/>
        </w:rPr>
        <w:t xml:space="preserve">ollezionisti, addetti ai lavori, famiglie, appassionati (anche dell’ultima ora) </w:t>
      </w:r>
      <w:r w:rsidR="003C0329" w:rsidRPr="002E000A">
        <w:rPr>
          <w:rFonts w:ascii="Times New Roman" w:eastAsia="Times Roman" w:hAnsi="Times New Roman" w:cs="Times New Roman"/>
          <w:sz w:val="21"/>
          <w:szCs w:val="21"/>
        </w:rPr>
        <w:t xml:space="preserve">di potersi </w:t>
      </w:r>
      <w:r w:rsidR="0099186E" w:rsidRPr="002E000A">
        <w:rPr>
          <w:rFonts w:ascii="Times New Roman" w:eastAsia="Times Roman" w:hAnsi="Times New Roman" w:cs="Times New Roman"/>
          <w:sz w:val="21"/>
          <w:szCs w:val="21"/>
        </w:rPr>
        <w:t>avvicinar</w:t>
      </w:r>
      <w:r w:rsidR="003C0329" w:rsidRPr="002E000A">
        <w:rPr>
          <w:rFonts w:ascii="Times New Roman" w:eastAsia="Times Roman" w:hAnsi="Times New Roman" w:cs="Times New Roman"/>
          <w:sz w:val="21"/>
          <w:szCs w:val="21"/>
        </w:rPr>
        <w:t xml:space="preserve">e </w:t>
      </w:r>
      <w:r w:rsidR="0099186E" w:rsidRPr="002E000A">
        <w:rPr>
          <w:rFonts w:ascii="Times New Roman" w:eastAsia="Times Roman" w:hAnsi="Times New Roman" w:cs="Times New Roman"/>
          <w:sz w:val="21"/>
          <w:szCs w:val="21"/>
        </w:rPr>
        <w:t>alle opere, spesso di rilevanza museale, in modo più diretto che in un museo, avendo la possibilità di relazionarsi con galleristi ed esperti presenti negli stand e, in qualche caso, anche con gli artisti.</w:t>
      </w:r>
    </w:p>
    <w:p w14:paraId="697CF638" w14:textId="5EFD1964" w:rsidR="00733DFB" w:rsidRPr="002E000A" w:rsidRDefault="005E1972" w:rsidP="00034AA7">
      <w:pPr>
        <w:jc w:val="both"/>
        <w:rPr>
          <w:rFonts w:ascii="Times New Roman" w:eastAsia="Times Roman" w:hAnsi="Times New Roman" w:cs="Times New Roman"/>
          <w:i/>
          <w:iCs/>
          <w:color w:val="0070C0"/>
          <w:sz w:val="21"/>
          <w:szCs w:val="21"/>
        </w:rPr>
      </w:pPr>
      <w:r w:rsidRPr="002E000A">
        <w:rPr>
          <w:rFonts w:ascii="Times New Roman" w:eastAsia="Times Roman" w:hAnsi="Times New Roman" w:cs="Times New Roman"/>
          <w:i/>
          <w:iCs/>
          <w:color w:val="000000"/>
          <w:sz w:val="21"/>
          <w:szCs w:val="21"/>
        </w:rPr>
        <w:t xml:space="preserve">“Con </w:t>
      </w:r>
      <w:r w:rsidR="00F44936" w:rsidRPr="002E000A">
        <w:rPr>
          <w:rFonts w:ascii="Times New Roman" w:eastAsia="Times Roman" w:hAnsi="Times New Roman" w:cs="Times New Roman"/>
          <w:i/>
          <w:iCs/>
          <w:color w:val="000000"/>
          <w:sz w:val="21"/>
          <w:szCs w:val="21"/>
        </w:rPr>
        <w:t xml:space="preserve">le edizioni 2025 di </w:t>
      </w:r>
      <w:r w:rsidRPr="002E000A">
        <w:rPr>
          <w:rFonts w:ascii="Times New Roman" w:eastAsia="Times Roman" w:hAnsi="Times New Roman" w:cs="Times New Roman"/>
          <w:i/>
          <w:iCs/>
          <w:color w:val="000000"/>
          <w:sz w:val="21"/>
          <w:szCs w:val="21"/>
        </w:rPr>
        <w:t xml:space="preserve">Ifa e Baf </w:t>
      </w:r>
      <w:r w:rsidR="00034AA7" w:rsidRPr="002E000A">
        <w:rPr>
          <w:rFonts w:ascii="Times New Roman" w:eastAsia="Times Roman" w:hAnsi="Times New Roman" w:cs="Times New Roman"/>
          <w:sz w:val="21"/>
          <w:szCs w:val="21"/>
        </w:rPr>
        <w:t xml:space="preserve">– </w:t>
      </w:r>
      <w:r w:rsidR="00224E79">
        <w:rPr>
          <w:rFonts w:ascii="Times New Roman" w:eastAsia="Times Roman" w:hAnsi="Times New Roman" w:cs="Times New Roman"/>
          <w:sz w:val="21"/>
          <w:szCs w:val="21"/>
        </w:rPr>
        <w:t>sottolinea</w:t>
      </w:r>
      <w:r w:rsidR="00BF7AF7" w:rsidRPr="002E000A">
        <w:rPr>
          <w:rFonts w:ascii="Times New Roman" w:eastAsia="Times Roman" w:hAnsi="Times New Roman" w:cs="Times New Roman"/>
          <w:sz w:val="21"/>
          <w:szCs w:val="21"/>
        </w:rPr>
        <w:t xml:space="preserve"> </w:t>
      </w:r>
      <w:r w:rsidR="00034AA7" w:rsidRPr="002E000A">
        <w:rPr>
          <w:rFonts w:ascii="Times New Roman" w:eastAsia="Times Roman" w:hAnsi="Times New Roman" w:cs="Times New Roman"/>
          <w:b/>
          <w:bCs/>
          <w:sz w:val="21"/>
          <w:szCs w:val="21"/>
        </w:rPr>
        <w:t>Davide Lenarduzzi</w:t>
      </w:r>
      <w:r w:rsidR="00034AA7" w:rsidRPr="002E000A">
        <w:rPr>
          <w:rFonts w:ascii="Times New Roman" w:eastAsia="Times Roman" w:hAnsi="Times New Roman" w:cs="Times New Roman"/>
          <w:sz w:val="21"/>
          <w:szCs w:val="21"/>
        </w:rPr>
        <w:t>, amministratore delegato di Promoberg -,</w:t>
      </w:r>
      <w:r w:rsidRPr="002E000A">
        <w:rPr>
          <w:rFonts w:ascii="Times New Roman" w:eastAsia="Times Roman" w:hAnsi="Times New Roman" w:cs="Times New Roman"/>
          <w:sz w:val="21"/>
          <w:szCs w:val="21"/>
        </w:rPr>
        <w:t xml:space="preserve"> </w:t>
      </w:r>
      <w:r w:rsidRPr="002E000A">
        <w:rPr>
          <w:rFonts w:ascii="Times New Roman" w:eastAsia="Times Roman" w:hAnsi="Times New Roman" w:cs="Times New Roman"/>
          <w:i/>
          <w:iCs/>
          <w:sz w:val="21"/>
          <w:szCs w:val="21"/>
        </w:rPr>
        <w:t xml:space="preserve">si </w:t>
      </w:r>
      <w:r w:rsidR="00F44936" w:rsidRPr="002E000A">
        <w:rPr>
          <w:rFonts w:ascii="Times New Roman" w:eastAsia="Times Roman" w:hAnsi="Times New Roman" w:cs="Times New Roman"/>
          <w:i/>
          <w:iCs/>
          <w:sz w:val="21"/>
          <w:szCs w:val="21"/>
        </w:rPr>
        <w:t xml:space="preserve">è </w:t>
      </w:r>
      <w:r w:rsidRPr="002E000A">
        <w:rPr>
          <w:rFonts w:ascii="Times New Roman" w:eastAsia="Times Roman" w:hAnsi="Times New Roman" w:cs="Times New Roman"/>
          <w:i/>
          <w:iCs/>
          <w:sz w:val="21"/>
          <w:szCs w:val="21"/>
        </w:rPr>
        <w:t>rinnova</w:t>
      </w:r>
      <w:r w:rsidR="00F44936" w:rsidRPr="002E000A">
        <w:rPr>
          <w:rFonts w:ascii="Times New Roman" w:eastAsia="Times Roman" w:hAnsi="Times New Roman" w:cs="Times New Roman"/>
          <w:i/>
          <w:iCs/>
          <w:sz w:val="21"/>
          <w:szCs w:val="21"/>
        </w:rPr>
        <w:t>ta</w:t>
      </w:r>
      <w:r w:rsidRPr="002E000A">
        <w:rPr>
          <w:rFonts w:ascii="Times New Roman" w:eastAsia="Times Roman" w:hAnsi="Times New Roman" w:cs="Times New Roman"/>
          <w:i/>
          <w:iCs/>
          <w:sz w:val="21"/>
          <w:szCs w:val="21"/>
        </w:rPr>
        <w:t xml:space="preserve"> una formula di successo che è apprezzata sia dai collezionisti più storici così come dagli appassionati più recenti e da un pubblico più generalista che proprio grazie a mostre come le nostre si sta avvicinando con sempre maggior interesse </w:t>
      </w:r>
      <w:r w:rsidR="00F44936" w:rsidRPr="002E000A">
        <w:rPr>
          <w:rFonts w:ascii="Times New Roman" w:eastAsia="Times Roman" w:hAnsi="Times New Roman" w:cs="Times New Roman"/>
          <w:i/>
          <w:iCs/>
          <w:sz w:val="21"/>
          <w:szCs w:val="21"/>
        </w:rPr>
        <w:t xml:space="preserve">(anche in tema di acquisti e investimenti) </w:t>
      </w:r>
      <w:r w:rsidRPr="002E000A">
        <w:rPr>
          <w:rFonts w:ascii="Times New Roman" w:eastAsia="Times Roman" w:hAnsi="Times New Roman" w:cs="Times New Roman"/>
          <w:i/>
          <w:iCs/>
          <w:sz w:val="21"/>
          <w:szCs w:val="21"/>
        </w:rPr>
        <w:t>al mondo dell’arte. Il connubio tra arte antica e alto antiquariato e arte moderna e contemporanea</w:t>
      </w:r>
      <w:r w:rsidR="00F44936" w:rsidRPr="002E000A">
        <w:rPr>
          <w:rFonts w:ascii="Times New Roman" w:eastAsia="Times Roman" w:hAnsi="Times New Roman" w:cs="Times New Roman"/>
          <w:i/>
          <w:iCs/>
          <w:sz w:val="21"/>
          <w:szCs w:val="21"/>
        </w:rPr>
        <w:t>, con opere</w:t>
      </w:r>
      <w:r w:rsidRPr="002E000A">
        <w:rPr>
          <w:rFonts w:ascii="Times New Roman" w:eastAsia="Times Roman" w:hAnsi="Times New Roman" w:cs="Times New Roman"/>
          <w:i/>
          <w:iCs/>
          <w:sz w:val="21"/>
          <w:szCs w:val="21"/>
        </w:rPr>
        <w:t xml:space="preserve"> </w:t>
      </w:r>
      <w:r w:rsidR="00F44936" w:rsidRPr="002E000A">
        <w:rPr>
          <w:rFonts w:ascii="Times New Roman" w:eastAsia="Times Roman" w:hAnsi="Times New Roman" w:cs="Times New Roman"/>
          <w:i/>
          <w:iCs/>
          <w:sz w:val="21"/>
          <w:szCs w:val="21"/>
        </w:rPr>
        <w:t xml:space="preserve">selezionate/certificate e </w:t>
      </w:r>
      <w:r w:rsidRPr="002E000A">
        <w:rPr>
          <w:rFonts w:ascii="Times New Roman" w:eastAsia="Times Roman" w:hAnsi="Times New Roman" w:cs="Times New Roman"/>
          <w:i/>
          <w:iCs/>
          <w:sz w:val="21"/>
          <w:szCs w:val="21"/>
        </w:rPr>
        <w:t>di alt</w:t>
      </w:r>
      <w:r w:rsidR="00F44936" w:rsidRPr="002E000A">
        <w:rPr>
          <w:rFonts w:ascii="Times New Roman" w:eastAsia="Times Roman" w:hAnsi="Times New Roman" w:cs="Times New Roman"/>
          <w:i/>
          <w:iCs/>
          <w:sz w:val="21"/>
          <w:szCs w:val="21"/>
        </w:rPr>
        <w:t xml:space="preserve">o </w:t>
      </w:r>
      <w:r w:rsidRPr="002E000A">
        <w:rPr>
          <w:rFonts w:ascii="Times New Roman" w:eastAsia="Times Roman" w:hAnsi="Times New Roman" w:cs="Times New Roman"/>
          <w:i/>
          <w:iCs/>
          <w:sz w:val="21"/>
          <w:szCs w:val="21"/>
        </w:rPr>
        <w:t>profilo</w:t>
      </w:r>
      <w:r w:rsidR="00F44936" w:rsidRPr="002E000A">
        <w:rPr>
          <w:rFonts w:ascii="Times New Roman" w:eastAsia="Times Roman" w:hAnsi="Times New Roman" w:cs="Times New Roman"/>
          <w:i/>
          <w:iCs/>
          <w:sz w:val="21"/>
          <w:szCs w:val="21"/>
        </w:rPr>
        <w:t>,</w:t>
      </w:r>
      <w:r w:rsidRPr="002E000A">
        <w:rPr>
          <w:rFonts w:ascii="Times New Roman" w:eastAsia="Times Roman" w:hAnsi="Times New Roman" w:cs="Times New Roman"/>
          <w:i/>
          <w:iCs/>
          <w:sz w:val="21"/>
          <w:szCs w:val="21"/>
        </w:rPr>
        <w:t xml:space="preserve"> </w:t>
      </w:r>
      <w:r w:rsidR="00F44936" w:rsidRPr="002E000A">
        <w:rPr>
          <w:rFonts w:ascii="Times New Roman" w:eastAsia="Times Roman" w:hAnsi="Times New Roman" w:cs="Times New Roman"/>
          <w:i/>
          <w:iCs/>
          <w:sz w:val="21"/>
          <w:szCs w:val="21"/>
        </w:rPr>
        <w:t xml:space="preserve">arricchito da un interessante programma di eventi collaterali, </w:t>
      </w:r>
      <w:r w:rsidRPr="002E000A">
        <w:rPr>
          <w:rFonts w:ascii="Times New Roman" w:eastAsia="Times Roman" w:hAnsi="Times New Roman" w:cs="Times New Roman"/>
          <w:i/>
          <w:iCs/>
          <w:sz w:val="21"/>
          <w:szCs w:val="21"/>
        </w:rPr>
        <w:t>offre un appuntamento tra i</w:t>
      </w:r>
      <w:r w:rsidR="002E000A" w:rsidRPr="002E000A">
        <w:rPr>
          <w:rFonts w:ascii="Times New Roman" w:eastAsia="Times Roman" w:hAnsi="Times New Roman" w:cs="Times New Roman"/>
          <w:i/>
          <w:iCs/>
          <w:sz w:val="21"/>
          <w:szCs w:val="21"/>
        </w:rPr>
        <w:t xml:space="preserve"> </w:t>
      </w:r>
      <w:r w:rsidRPr="002E000A">
        <w:rPr>
          <w:rFonts w:ascii="Times New Roman" w:eastAsia="Times Roman" w:hAnsi="Times New Roman" w:cs="Times New Roman"/>
          <w:i/>
          <w:iCs/>
          <w:sz w:val="21"/>
          <w:szCs w:val="21"/>
        </w:rPr>
        <w:t xml:space="preserve">più </w:t>
      </w:r>
      <w:r w:rsidR="00F44936" w:rsidRPr="002E000A">
        <w:rPr>
          <w:rFonts w:ascii="Times New Roman" w:eastAsia="Times Roman" w:hAnsi="Times New Roman" w:cs="Times New Roman"/>
          <w:i/>
          <w:iCs/>
          <w:sz w:val="21"/>
          <w:szCs w:val="21"/>
        </w:rPr>
        <w:t xml:space="preserve">completi e </w:t>
      </w:r>
      <w:r w:rsidRPr="002E000A">
        <w:rPr>
          <w:rFonts w:ascii="Times New Roman" w:eastAsia="Times Roman" w:hAnsi="Times New Roman" w:cs="Times New Roman"/>
          <w:i/>
          <w:iCs/>
          <w:sz w:val="21"/>
          <w:szCs w:val="21"/>
        </w:rPr>
        <w:t xml:space="preserve">significativi </w:t>
      </w:r>
      <w:r w:rsidR="00F44936" w:rsidRPr="002E000A">
        <w:rPr>
          <w:rFonts w:ascii="Times New Roman" w:eastAsia="Times Roman" w:hAnsi="Times New Roman" w:cs="Times New Roman"/>
          <w:i/>
          <w:iCs/>
          <w:sz w:val="21"/>
          <w:szCs w:val="21"/>
        </w:rPr>
        <w:t>d</w:t>
      </w:r>
      <w:r w:rsidRPr="002E000A">
        <w:rPr>
          <w:rFonts w:ascii="Times New Roman" w:eastAsia="Times Roman" w:hAnsi="Times New Roman" w:cs="Times New Roman"/>
          <w:i/>
          <w:iCs/>
          <w:sz w:val="21"/>
          <w:szCs w:val="21"/>
        </w:rPr>
        <w:t>el panorama nazionale</w:t>
      </w:r>
      <w:r w:rsidR="00F44936" w:rsidRPr="002E000A">
        <w:rPr>
          <w:rFonts w:ascii="Times New Roman" w:eastAsia="Times Roman" w:hAnsi="Times New Roman" w:cs="Times New Roman"/>
          <w:i/>
          <w:iCs/>
          <w:sz w:val="21"/>
          <w:szCs w:val="21"/>
        </w:rPr>
        <w:t xml:space="preserve"> dell’arte</w:t>
      </w:r>
      <w:r w:rsidRPr="002E000A">
        <w:rPr>
          <w:rFonts w:ascii="Times New Roman" w:eastAsia="Times Roman" w:hAnsi="Times New Roman" w:cs="Times New Roman"/>
          <w:i/>
          <w:iCs/>
          <w:sz w:val="21"/>
          <w:szCs w:val="21"/>
        </w:rPr>
        <w:t>. I dati in crescita riguardanti il numero di Gallerie e i visitator</w:t>
      </w:r>
      <w:r w:rsidR="00F44936" w:rsidRPr="002E000A">
        <w:rPr>
          <w:rFonts w:ascii="Times New Roman" w:eastAsia="Times Roman" w:hAnsi="Times New Roman" w:cs="Times New Roman"/>
          <w:i/>
          <w:iCs/>
          <w:sz w:val="21"/>
          <w:szCs w:val="21"/>
        </w:rPr>
        <w:t>, al pari degli apprezzamenti raccolti,</w:t>
      </w:r>
      <w:r w:rsidRPr="002E000A">
        <w:rPr>
          <w:rFonts w:ascii="Times New Roman" w:eastAsia="Times Roman" w:hAnsi="Times New Roman" w:cs="Times New Roman"/>
          <w:i/>
          <w:iCs/>
          <w:sz w:val="21"/>
          <w:szCs w:val="21"/>
        </w:rPr>
        <w:t xml:space="preserve"> </w:t>
      </w:r>
      <w:r w:rsidR="00F44936" w:rsidRPr="002E000A">
        <w:rPr>
          <w:rFonts w:ascii="Times New Roman" w:eastAsia="Times Roman" w:hAnsi="Times New Roman" w:cs="Times New Roman"/>
          <w:i/>
          <w:iCs/>
          <w:sz w:val="21"/>
          <w:szCs w:val="21"/>
        </w:rPr>
        <w:t xml:space="preserve">sono per noi il premio più bello per il lavoro fatto e ci </w:t>
      </w:r>
      <w:r w:rsidRPr="002E000A">
        <w:rPr>
          <w:rFonts w:ascii="Times New Roman" w:eastAsia="Times Roman" w:hAnsi="Times New Roman" w:cs="Times New Roman"/>
          <w:i/>
          <w:iCs/>
          <w:sz w:val="21"/>
          <w:szCs w:val="21"/>
        </w:rPr>
        <w:t xml:space="preserve">consentono di dare il nostro </w:t>
      </w:r>
      <w:r w:rsidRPr="002E000A">
        <w:rPr>
          <w:rFonts w:ascii="Times New Roman" w:eastAsia="Times Roman" w:hAnsi="Times New Roman" w:cs="Times New Roman"/>
          <w:i/>
          <w:iCs/>
          <w:sz w:val="21"/>
          <w:szCs w:val="21"/>
        </w:rPr>
        <w:lastRenderedPageBreak/>
        <w:t xml:space="preserve">contributo </w:t>
      </w:r>
      <w:r w:rsidR="00F44936" w:rsidRPr="002E000A">
        <w:rPr>
          <w:rFonts w:ascii="Times New Roman" w:eastAsia="Times Roman" w:hAnsi="Times New Roman" w:cs="Times New Roman"/>
          <w:i/>
          <w:iCs/>
          <w:sz w:val="21"/>
          <w:szCs w:val="21"/>
        </w:rPr>
        <w:t>in chiave economica, al</w:t>
      </w:r>
      <w:r w:rsidRPr="002E000A">
        <w:rPr>
          <w:rFonts w:ascii="Times New Roman" w:eastAsia="Times Roman" w:hAnsi="Times New Roman" w:cs="Times New Roman"/>
          <w:i/>
          <w:iCs/>
          <w:sz w:val="21"/>
          <w:szCs w:val="21"/>
        </w:rPr>
        <w:t>l</w:t>
      </w:r>
      <w:r w:rsidR="00F44936" w:rsidRPr="002E000A">
        <w:rPr>
          <w:rFonts w:ascii="Times New Roman" w:eastAsia="Times Roman" w:hAnsi="Times New Roman" w:cs="Times New Roman"/>
          <w:i/>
          <w:iCs/>
          <w:sz w:val="21"/>
          <w:szCs w:val="21"/>
        </w:rPr>
        <w:t>’offerta culturale di Bergamo e all</w:t>
      </w:r>
      <w:r w:rsidRPr="002E000A">
        <w:rPr>
          <w:rFonts w:ascii="Times New Roman" w:eastAsia="Times Roman" w:hAnsi="Times New Roman" w:cs="Times New Roman"/>
          <w:i/>
          <w:iCs/>
          <w:sz w:val="21"/>
          <w:szCs w:val="21"/>
        </w:rPr>
        <w:t xml:space="preserve">a promozione del nostro territorio anche </w:t>
      </w:r>
      <w:r w:rsidR="00F44936" w:rsidRPr="002E000A">
        <w:rPr>
          <w:rFonts w:ascii="Times New Roman" w:eastAsia="Times Roman" w:hAnsi="Times New Roman" w:cs="Times New Roman"/>
          <w:i/>
          <w:iCs/>
          <w:sz w:val="21"/>
          <w:szCs w:val="21"/>
        </w:rPr>
        <w:t>in chiave</w:t>
      </w:r>
      <w:r w:rsidRPr="002E000A">
        <w:rPr>
          <w:rFonts w:ascii="Times New Roman" w:eastAsia="Times Roman" w:hAnsi="Times New Roman" w:cs="Times New Roman"/>
          <w:i/>
          <w:iCs/>
          <w:sz w:val="21"/>
          <w:szCs w:val="21"/>
        </w:rPr>
        <w:t xml:space="preserve"> turistica. Già da domani saremo al lavoro per ampliare e migliorare ulteriormente le prossime edizioni</w:t>
      </w:r>
      <w:r w:rsidR="00F44936" w:rsidRPr="002E000A">
        <w:rPr>
          <w:rFonts w:ascii="Times New Roman" w:eastAsia="Times Roman" w:hAnsi="Times New Roman" w:cs="Times New Roman"/>
          <w:i/>
          <w:iCs/>
          <w:sz w:val="21"/>
          <w:szCs w:val="21"/>
        </w:rPr>
        <w:t xml:space="preserve"> in tutti gli ambiti</w:t>
      </w:r>
      <w:r w:rsidRPr="002E000A">
        <w:rPr>
          <w:rFonts w:ascii="Times New Roman" w:eastAsia="Times Roman" w:hAnsi="Times New Roman" w:cs="Times New Roman"/>
          <w:i/>
          <w:iCs/>
          <w:sz w:val="21"/>
          <w:szCs w:val="21"/>
        </w:rPr>
        <w:t>”.</w:t>
      </w:r>
    </w:p>
    <w:p w14:paraId="0F66ED29" w14:textId="5A908F8F" w:rsidR="002B4624" w:rsidRPr="002E000A" w:rsidRDefault="00224E79" w:rsidP="00034AA7">
      <w:pPr>
        <w:jc w:val="both"/>
        <w:rPr>
          <w:rFonts w:ascii="Times New Roman" w:eastAsia="Times Roman" w:hAnsi="Times New Roman" w:cs="Times New Roman"/>
          <w:i/>
          <w:iCs/>
          <w:sz w:val="21"/>
          <w:szCs w:val="21"/>
        </w:rPr>
      </w:pPr>
      <w:r>
        <w:rPr>
          <w:rFonts w:ascii="Times New Roman" w:eastAsia="Times Roman" w:hAnsi="Times New Roman" w:cs="Times New Roman"/>
          <w:i/>
          <w:iCs/>
          <w:sz w:val="21"/>
          <w:szCs w:val="21"/>
        </w:rPr>
        <w:t>“</w:t>
      </w:r>
      <w:r w:rsidR="00733DFB" w:rsidRPr="002E000A">
        <w:rPr>
          <w:rFonts w:ascii="Times New Roman" w:eastAsia="Times Roman" w:hAnsi="Times New Roman" w:cs="Times New Roman"/>
          <w:i/>
          <w:iCs/>
          <w:sz w:val="21"/>
          <w:szCs w:val="21"/>
        </w:rPr>
        <w:t>Ifa è una rassegna di capolavori di arte di alto antiquariato, esposta a Bergamo da prestigiose gallerie da tutt'Italia</w:t>
      </w:r>
      <w:r w:rsidR="002B4624" w:rsidRPr="002E000A">
        <w:rPr>
          <w:rFonts w:ascii="Times New Roman" w:eastAsia="Times Roman" w:hAnsi="Times New Roman" w:cs="Times New Roman"/>
          <w:i/>
          <w:iCs/>
          <w:sz w:val="21"/>
          <w:szCs w:val="21"/>
        </w:rPr>
        <w:t xml:space="preserve"> </w:t>
      </w:r>
      <w:r w:rsidR="002B4624" w:rsidRPr="002E000A">
        <w:rPr>
          <w:rFonts w:ascii="Times New Roman" w:eastAsia="Times Roman" w:hAnsi="Times New Roman" w:cs="Times New Roman"/>
          <w:sz w:val="21"/>
          <w:szCs w:val="21"/>
        </w:rPr>
        <w:t xml:space="preserve">– commenta </w:t>
      </w:r>
      <w:r w:rsidR="002B4624" w:rsidRPr="002E000A">
        <w:rPr>
          <w:rFonts w:ascii="Times New Roman" w:eastAsia="Times Roman" w:hAnsi="Times New Roman" w:cs="Times New Roman"/>
          <w:b/>
          <w:bCs/>
          <w:sz w:val="21"/>
          <w:szCs w:val="21"/>
        </w:rPr>
        <w:t>Carlo Conte</w:t>
      </w:r>
      <w:r w:rsidR="002B4624" w:rsidRPr="002E000A">
        <w:rPr>
          <w:rFonts w:ascii="Times New Roman" w:eastAsia="Times Roman" w:hAnsi="Times New Roman" w:cs="Times New Roman"/>
          <w:sz w:val="21"/>
          <w:szCs w:val="21"/>
        </w:rPr>
        <w:t>, project manager per Promoberg delle due mostre -</w:t>
      </w:r>
      <w:r w:rsidR="00733DFB" w:rsidRPr="002E000A">
        <w:rPr>
          <w:rFonts w:ascii="Times New Roman" w:eastAsia="Times Roman" w:hAnsi="Times New Roman" w:cs="Times New Roman"/>
          <w:sz w:val="21"/>
          <w:szCs w:val="21"/>
        </w:rPr>
        <w:t>,</w:t>
      </w:r>
      <w:r w:rsidR="00733DFB" w:rsidRPr="002E000A">
        <w:rPr>
          <w:rFonts w:ascii="Times New Roman" w:eastAsia="Times Roman" w:hAnsi="Times New Roman" w:cs="Times New Roman"/>
          <w:i/>
          <w:iCs/>
          <w:sz w:val="21"/>
          <w:szCs w:val="21"/>
        </w:rPr>
        <w:t xml:space="preserve"> e la qualità della gran parte delle opere esposte è a livello museale. Le nostre due mostre mercato danno la grande opportunità di apprezzare opere molto variegate nello stile e nelle epoche, ma anche di acquistare i lavori esposti, ed è questo un tratto distintivo distingue Ifa dalla visita in un museo. Ed è sempre piacevole e gratificante osservare in fiera anche gruppi organizzati di visitatori con annessa “guida” che illustra le peculiarità, in particolare delle opere pittoriche, indice anch'esso del valore apprezzato dei capolavori in mostra</w:t>
      </w:r>
      <w:r w:rsidR="00A729AD" w:rsidRPr="002E000A">
        <w:rPr>
          <w:rFonts w:ascii="Times New Roman" w:eastAsia="Times Roman" w:hAnsi="Times New Roman" w:cs="Times New Roman"/>
          <w:i/>
          <w:iCs/>
          <w:sz w:val="21"/>
          <w:szCs w:val="21"/>
        </w:rPr>
        <w:t>”</w:t>
      </w:r>
      <w:r w:rsidR="00733DFB" w:rsidRPr="002E000A">
        <w:rPr>
          <w:rFonts w:ascii="Times New Roman" w:eastAsia="Times Roman" w:hAnsi="Times New Roman" w:cs="Times New Roman"/>
          <w:i/>
          <w:iCs/>
          <w:sz w:val="21"/>
          <w:szCs w:val="21"/>
        </w:rPr>
        <w:t>.</w:t>
      </w:r>
    </w:p>
    <w:p w14:paraId="42704976" w14:textId="19132B0A" w:rsidR="00D208B6" w:rsidRPr="002E000A" w:rsidRDefault="00D208B6" w:rsidP="00034AA7">
      <w:pPr>
        <w:jc w:val="both"/>
        <w:rPr>
          <w:rFonts w:ascii="Times New Roman" w:eastAsia="Times Roman" w:hAnsi="Times New Roman" w:cs="Times New Roman"/>
          <w:i/>
          <w:iCs/>
          <w:sz w:val="21"/>
          <w:szCs w:val="21"/>
        </w:rPr>
      </w:pPr>
      <w:r w:rsidRPr="002E000A">
        <w:rPr>
          <w:rFonts w:ascii="Times New Roman" w:eastAsia="Times Roman" w:hAnsi="Times New Roman" w:cs="Times New Roman"/>
          <w:i/>
          <w:iCs/>
          <w:sz w:val="21"/>
          <w:szCs w:val="21"/>
        </w:rPr>
        <w:t xml:space="preserve">“Con Ifa e Baf </w:t>
      </w:r>
      <w:r w:rsidRPr="002E000A">
        <w:rPr>
          <w:rFonts w:ascii="Times New Roman" w:eastAsia="Times Roman" w:hAnsi="Times New Roman" w:cs="Times New Roman"/>
          <w:sz w:val="21"/>
          <w:szCs w:val="21"/>
        </w:rPr>
        <w:t xml:space="preserve">– sottolinea </w:t>
      </w:r>
      <w:r w:rsidRPr="002E000A">
        <w:rPr>
          <w:rFonts w:ascii="Times New Roman" w:eastAsia="Times Roman" w:hAnsi="Times New Roman" w:cs="Times New Roman"/>
          <w:b/>
          <w:bCs/>
          <w:sz w:val="21"/>
          <w:szCs w:val="21"/>
        </w:rPr>
        <w:t>Sergio Radici</w:t>
      </w:r>
      <w:r w:rsidRPr="002E000A">
        <w:rPr>
          <w:rFonts w:ascii="Times New Roman" w:eastAsia="Times Roman" w:hAnsi="Times New Roman" w:cs="Times New Roman"/>
          <w:sz w:val="21"/>
          <w:szCs w:val="21"/>
        </w:rPr>
        <w:t xml:space="preserve">, storico promotore dell’arte a 360 gradi e curatore dei tanti eventi collaterali che, anche quest’anno, hanno nobilitato ulteriormente le due mostre - </w:t>
      </w:r>
      <w:r w:rsidRPr="002E000A">
        <w:rPr>
          <w:rFonts w:ascii="Times New Roman" w:eastAsia="Times Roman" w:hAnsi="Times New Roman" w:cs="Times New Roman"/>
          <w:i/>
          <w:iCs/>
          <w:sz w:val="21"/>
          <w:szCs w:val="21"/>
        </w:rPr>
        <w:t>la Fiera di Bergamo è da anni un consolidato e apprezzato luogo di riferimento per collezionisti e appassionati di Arte. Sin dalle prime edizioni ci siamo distinti allestendo anche un calendario di eventi collaterali legati alla storia dell’Arte e ai suoi protagonisti, per consentire al pubblico di conoscere e approfondire anche delle tematiche meno note ma comunque di grande rilevanza e interesse culturale. Quest’anno ci siamo confrontati con molti esperti e artisti, trattando temi di grande attualità e che hanno spaziato dai periodi più storici a quelli che ci proiettano in un futuro digitale che coinvolge anche il mondo dell’arte e le sue istituzioni: un programma variegato che ha fortemente interessato e coinvolto il pubblico”.</w:t>
      </w:r>
    </w:p>
    <w:p w14:paraId="01563B74" w14:textId="027837F3" w:rsidR="00BF7AF7" w:rsidRPr="002E000A" w:rsidRDefault="00224E79" w:rsidP="00BF7AF7">
      <w:pPr>
        <w:jc w:val="both"/>
        <w:rPr>
          <w:rFonts w:ascii="Times New Roman" w:eastAsia="Times Roman" w:hAnsi="Times New Roman" w:cs="Times New Roman"/>
          <w:i/>
          <w:iCs/>
          <w:sz w:val="21"/>
          <w:szCs w:val="21"/>
        </w:rPr>
      </w:pPr>
      <w:r>
        <w:rPr>
          <w:rFonts w:ascii="Times New Roman" w:eastAsia="Times Roman" w:hAnsi="Times New Roman" w:cs="Times New Roman"/>
          <w:i/>
          <w:iCs/>
          <w:sz w:val="21"/>
          <w:szCs w:val="21"/>
        </w:rPr>
        <w:t>“</w:t>
      </w:r>
      <w:r w:rsidR="00BF7AF7" w:rsidRPr="002E000A">
        <w:rPr>
          <w:rFonts w:ascii="Times New Roman" w:eastAsia="Times Roman" w:hAnsi="Times New Roman" w:cs="Times New Roman"/>
          <w:i/>
          <w:iCs/>
          <w:sz w:val="21"/>
          <w:szCs w:val="21"/>
        </w:rPr>
        <w:t xml:space="preserve">Nel primo weekend di apertura di IFA </w:t>
      </w:r>
      <w:r w:rsidR="00BF7AF7" w:rsidRPr="002E000A">
        <w:rPr>
          <w:rFonts w:ascii="Times New Roman" w:eastAsia="Times Roman" w:hAnsi="Times New Roman" w:cs="Times New Roman"/>
          <w:sz w:val="21"/>
          <w:szCs w:val="21"/>
        </w:rPr>
        <w:t xml:space="preserve">– spiega </w:t>
      </w:r>
      <w:r w:rsidR="00BF7AF7" w:rsidRPr="002E000A">
        <w:rPr>
          <w:rFonts w:ascii="Times New Roman" w:eastAsia="Times Roman" w:hAnsi="Times New Roman" w:cs="Times New Roman"/>
          <w:b/>
          <w:bCs/>
          <w:sz w:val="21"/>
          <w:szCs w:val="21"/>
        </w:rPr>
        <w:t>Armando Fusi</w:t>
      </w:r>
      <w:r w:rsidR="00BF7AF7" w:rsidRPr="002E000A">
        <w:rPr>
          <w:rFonts w:ascii="Times New Roman" w:eastAsia="Times Roman" w:hAnsi="Times New Roman" w:cs="Times New Roman"/>
          <w:sz w:val="21"/>
          <w:szCs w:val="21"/>
        </w:rPr>
        <w:t>, curatore dell’area espositiva di Italian Fine Art –</w:t>
      </w:r>
      <w:r w:rsidR="00BF7AF7" w:rsidRPr="002E000A">
        <w:rPr>
          <w:rFonts w:ascii="Times New Roman" w:eastAsia="Times Roman" w:hAnsi="Times New Roman" w:cs="Times New Roman"/>
          <w:i/>
          <w:iCs/>
          <w:sz w:val="21"/>
          <w:szCs w:val="21"/>
        </w:rPr>
        <w:t xml:space="preserve"> si era già registrato un vivace fermento </w:t>
      </w:r>
      <w:r w:rsidR="008B0133" w:rsidRPr="002E000A">
        <w:rPr>
          <w:rFonts w:ascii="Times New Roman" w:eastAsia="Times Roman" w:hAnsi="Times New Roman" w:cs="Times New Roman"/>
          <w:i/>
          <w:iCs/>
          <w:sz w:val="21"/>
          <w:szCs w:val="21"/>
        </w:rPr>
        <w:t xml:space="preserve">(anche </w:t>
      </w:r>
      <w:r w:rsidR="00BF7AF7" w:rsidRPr="002E000A">
        <w:rPr>
          <w:rFonts w:ascii="Times New Roman" w:eastAsia="Times Roman" w:hAnsi="Times New Roman" w:cs="Times New Roman"/>
          <w:i/>
          <w:iCs/>
          <w:sz w:val="21"/>
          <w:szCs w:val="21"/>
        </w:rPr>
        <w:t>commerciale</w:t>
      </w:r>
      <w:r w:rsidR="008B0133" w:rsidRPr="002E000A">
        <w:rPr>
          <w:rFonts w:ascii="Times New Roman" w:eastAsia="Times Roman" w:hAnsi="Times New Roman" w:cs="Times New Roman"/>
          <w:i/>
          <w:iCs/>
          <w:sz w:val="21"/>
          <w:szCs w:val="21"/>
        </w:rPr>
        <w:t xml:space="preserve">) grazie alla partecipazione </w:t>
      </w:r>
      <w:r w:rsidR="00BF7AF7" w:rsidRPr="002E000A">
        <w:rPr>
          <w:rFonts w:ascii="Times New Roman" w:eastAsia="Times Roman" w:hAnsi="Times New Roman" w:cs="Times New Roman"/>
          <w:i/>
          <w:iCs/>
          <w:sz w:val="21"/>
          <w:szCs w:val="21"/>
        </w:rPr>
        <w:t xml:space="preserve">di un pubblico </w:t>
      </w:r>
      <w:r w:rsidR="008B0133" w:rsidRPr="002E000A">
        <w:rPr>
          <w:rFonts w:ascii="Times New Roman" w:eastAsia="Times Roman" w:hAnsi="Times New Roman" w:cs="Times New Roman"/>
          <w:i/>
          <w:iCs/>
          <w:sz w:val="21"/>
          <w:szCs w:val="21"/>
        </w:rPr>
        <w:t xml:space="preserve">sempre più </w:t>
      </w:r>
      <w:r w:rsidR="00BF7AF7" w:rsidRPr="002E000A">
        <w:rPr>
          <w:rFonts w:ascii="Times New Roman" w:eastAsia="Times Roman" w:hAnsi="Times New Roman" w:cs="Times New Roman"/>
          <w:i/>
          <w:iCs/>
          <w:sz w:val="21"/>
          <w:szCs w:val="21"/>
        </w:rPr>
        <w:t xml:space="preserve">attento e preparato. </w:t>
      </w:r>
      <w:r w:rsidR="008B0133" w:rsidRPr="002E000A">
        <w:rPr>
          <w:rFonts w:ascii="Times New Roman" w:eastAsia="Times Roman" w:hAnsi="Times New Roman" w:cs="Times New Roman"/>
          <w:i/>
          <w:iCs/>
          <w:sz w:val="21"/>
          <w:szCs w:val="21"/>
        </w:rPr>
        <w:t>L’abbinamento con Baf si è confermato stato vincente, perché ha creato un virtuoso confronto tra le diverse correnti di pensiero che fanno bene ad entrambe. Quest’anno anche a Ifa si sono aggiunti</w:t>
      </w:r>
      <w:r w:rsidR="00BF7AF7" w:rsidRPr="002E000A">
        <w:rPr>
          <w:rFonts w:ascii="Times New Roman" w:eastAsia="Times Roman" w:hAnsi="Times New Roman" w:cs="Times New Roman"/>
          <w:i/>
          <w:iCs/>
          <w:sz w:val="21"/>
          <w:szCs w:val="21"/>
        </w:rPr>
        <w:t xml:space="preserve"> nuovi espositori ch</w:t>
      </w:r>
      <w:r w:rsidR="008B0133" w:rsidRPr="002E000A">
        <w:rPr>
          <w:rFonts w:ascii="Times New Roman" w:eastAsia="Times Roman" w:hAnsi="Times New Roman" w:cs="Times New Roman"/>
          <w:i/>
          <w:iCs/>
          <w:sz w:val="21"/>
          <w:szCs w:val="21"/>
        </w:rPr>
        <w:t xml:space="preserve">e, oltre ad </w:t>
      </w:r>
      <w:r w:rsidR="00BF7AF7" w:rsidRPr="002E000A">
        <w:rPr>
          <w:rFonts w:ascii="Times New Roman" w:eastAsia="Times Roman" w:hAnsi="Times New Roman" w:cs="Times New Roman"/>
          <w:i/>
          <w:iCs/>
          <w:sz w:val="21"/>
          <w:szCs w:val="21"/>
        </w:rPr>
        <w:t>accorda</w:t>
      </w:r>
      <w:r w:rsidR="008B0133" w:rsidRPr="002E000A">
        <w:rPr>
          <w:rFonts w:ascii="Times New Roman" w:eastAsia="Times Roman" w:hAnsi="Times New Roman" w:cs="Times New Roman"/>
          <w:i/>
          <w:iCs/>
          <w:sz w:val="21"/>
          <w:szCs w:val="21"/>
        </w:rPr>
        <w:t>rci</w:t>
      </w:r>
      <w:r w:rsidR="00BF7AF7" w:rsidRPr="002E000A">
        <w:rPr>
          <w:rFonts w:ascii="Times New Roman" w:eastAsia="Times Roman" w:hAnsi="Times New Roman" w:cs="Times New Roman"/>
          <w:i/>
          <w:iCs/>
          <w:sz w:val="21"/>
          <w:szCs w:val="21"/>
        </w:rPr>
        <w:t xml:space="preserve"> la loro fiducia, </w:t>
      </w:r>
      <w:r w:rsidR="008B0133" w:rsidRPr="002E000A">
        <w:rPr>
          <w:rFonts w:ascii="Times New Roman" w:eastAsia="Times Roman" w:hAnsi="Times New Roman" w:cs="Times New Roman"/>
          <w:i/>
          <w:iCs/>
          <w:sz w:val="21"/>
          <w:szCs w:val="21"/>
        </w:rPr>
        <w:t xml:space="preserve">hanno messo in mostra opere che più delle scorse </w:t>
      </w:r>
      <w:r w:rsidR="00D208B6" w:rsidRPr="002E000A">
        <w:rPr>
          <w:rFonts w:ascii="Times New Roman" w:eastAsia="Times Roman" w:hAnsi="Times New Roman" w:cs="Times New Roman"/>
          <w:i/>
          <w:iCs/>
          <w:sz w:val="21"/>
          <w:szCs w:val="21"/>
        </w:rPr>
        <w:t>edizioni hanno</w:t>
      </w:r>
      <w:r w:rsidR="00BF7AF7" w:rsidRPr="002E000A">
        <w:rPr>
          <w:rFonts w:ascii="Times New Roman" w:eastAsia="Times Roman" w:hAnsi="Times New Roman" w:cs="Times New Roman"/>
          <w:i/>
          <w:iCs/>
          <w:sz w:val="21"/>
          <w:szCs w:val="21"/>
        </w:rPr>
        <w:t xml:space="preserve"> consentito</w:t>
      </w:r>
      <w:r w:rsidR="008B0133" w:rsidRPr="002E000A">
        <w:rPr>
          <w:rFonts w:ascii="Times New Roman" w:eastAsia="Times Roman" w:hAnsi="Times New Roman" w:cs="Times New Roman"/>
          <w:i/>
          <w:iCs/>
          <w:sz w:val="21"/>
          <w:szCs w:val="21"/>
        </w:rPr>
        <w:t xml:space="preserve"> al pubblico </w:t>
      </w:r>
      <w:r w:rsidR="00BF7AF7" w:rsidRPr="002E000A">
        <w:rPr>
          <w:rFonts w:ascii="Times New Roman" w:eastAsia="Times Roman" w:hAnsi="Times New Roman" w:cs="Times New Roman"/>
          <w:i/>
          <w:iCs/>
          <w:sz w:val="21"/>
          <w:szCs w:val="21"/>
        </w:rPr>
        <w:t xml:space="preserve">di avvicinarsi </w:t>
      </w:r>
      <w:r w:rsidR="008B0133" w:rsidRPr="002E000A">
        <w:rPr>
          <w:rFonts w:ascii="Times New Roman" w:eastAsia="Times Roman" w:hAnsi="Times New Roman" w:cs="Times New Roman"/>
          <w:i/>
          <w:iCs/>
          <w:sz w:val="21"/>
          <w:szCs w:val="21"/>
        </w:rPr>
        <w:t xml:space="preserve">sia </w:t>
      </w:r>
      <w:r w:rsidR="00BF7AF7" w:rsidRPr="002E000A">
        <w:rPr>
          <w:rFonts w:ascii="Times New Roman" w:eastAsia="Times Roman" w:hAnsi="Times New Roman" w:cs="Times New Roman"/>
          <w:i/>
          <w:iCs/>
          <w:sz w:val="21"/>
          <w:szCs w:val="21"/>
        </w:rPr>
        <w:t xml:space="preserve">ad autentici capolavori, </w:t>
      </w:r>
      <w:r w:rsidR="008B0133" w:rsidRPr="002E000A">
        <w:rPr>
          <w:rFonts w:ascii="Times New Roman" w:eastAsia="Times Roman" w:hAnsi="Times New Roman" w:cs="Times New Roman"/>
          <w:i/>
          <w:iCs/>
          <w:sz w:val="21"/>
          <w:szCs w:val="21"/>
        </w:rPr>
        <w:t>sia</w:t>
      </w:r>
      <w:r w:rsidR="00BF7AF7" w:rsidRPr="002E000A">
        <w:rPr>
          <w:rFonts w:ascii="Times New Roman" w:eastAsia="Times Roman" w:hAnsi="Times New Roman" w:cs="Times New Roman"/>
          <w:i/>
          <w:iCs/>
          <w:sz w:val="21"/>
          <w:szCs w:val="21"/>
        </w:rPr>
        <w:t xml:space="preserve"> a oggetti e opere più accessibili</w:t>
      </w:r>
      <w:r w:rsidR="008B0133" w:rsidRPr="002E000A">
        <w:rPr>
          <w:rFonts w:ascii="Times New Roman" w:eastAsia="Times Roman" w:hAnsi="Times New Roman" w:cs="Times New Roman"/>
          <w:i/>
          <w:iCs/>
          <w:sz w:val="21"/>
          <w:szCs w:val="21"/>
        </w:rPr>
        <w:t>, ma non per questo meno importanti</w:t>
      </w:r>
      <w:r w:rsidR="00BF7AF7" w:rsidRPr="002E000A">
        <w:rPr>
          <w:rFonts w:ascii="Times New Roman" w:eastAsia="Times Roman" w:hAnsi="Times New Roman" w:cs="Times New Roman"/>
          <w:i/>
          <w:iCs/>
          <w:sz w:val="21"/>
          <w:szCs w:val="21"/>
        </w:rPr>
        <w:t xml:space="preserve"> </w:t>
      </w:r>
      <w:r w:rsidR="008B0133" w:rsidRPr="002E000A">
        <w:rPr>
          <w:rFonts w:ascii="Times New Roman" w:eastAsia="Times Roman" w:hAnsi="Times New Roman" w:cs="Times New Roman"/>
          <w:i/>
          <w:iCs/>
          <w:sz w:val="21"/>
          <w:szCs w:val="21"/>
        </w:rPr>
        <w:t>per</w:t>
      </w:r>
      <w:r w:rsidR="00BF7AF7" w:rsidRPr="002E000A">
        <w:rPr>
          <w:rFonts w:ascii="Times New Roman" w:eastAsia="Times Roman" w:hAnsi="Times New Roman" w:cs="Times New Roman"/>
          <w:i/>
          <w:iCs/>
          <w:sz w:val="21"/>
          <w:szCs w:val="21"/>
        </w:rPr>
        <w:t xml:space="preserve"> arricchire le proprie abitazioni di tanta bellezza e storia</w:t>
      </w:r>
      <w:r>
        <w:rPr>
          <w:rFonts w:ascii="Times New Roman" w:eastAsia="Times Roman" w:hAnsi="Times New Roman" w:cs="Times New Roman"/>
          <w:i/>
          <w:iCs/>
          <w:sz w:val="21"/>
          <w:szCs w:val="21"/>
        </w:rPr>
        <w:t>”</w:t>
      </w:r>
      <w:r w:rsidR="00BF7AF7" w:rsidRPr="002E000A">
        <w:rPr>
          <w:rFonts w:ascii="Times New Roman" w:eastAsia="Times Roman" w:hAnsi="Times New Roman" w:cs="Times New Roman"/>
          <w:i/>
          <w:iCs/>
          <w:sz w:val="21"/>
          <w:szCs w:val="21"/>
        </w:rPr>
        <w:t>.</w:t>
      </w:r>
    </w:p>
    <w:p w14:paraId="36C79EFC" w14:textId="77777777" w:rsidR="002E000A" w:rsidRDefault="002E000A" w:rsidP="00BF7AF7">
      <w:pPr>
        <w:contextualSpacing/>
        <w:jc w:val="both"/>
        <w:rPr>
          <w:rFonts w:ascii="Times New Roman" w:eastAsia="Times Roman" w:hAnsi="Times New Roman" w:cs="Times New Roman"/>
        </w:rPr>
      </w:pPr>
    </w:p>
    <w:p w14:paraId="7F3F2D9E" w14:textId="0DAD3474" w:rsidR="002E000A" w:rsidRPr="00BB19A1" w:rsidRDefault="002E000A" w:rsidP="00BF7AF7">
      <w:pPr>
        <w:contextualSpacing/>
        <w:jc w:val="both"/>
        <w:rPr>
          <w:rFonts w:ascii="Times New Roman" w:eastAsia="Times Roman" w:hAnsi="Times New Roman" w:cs="Times New Roman"/>
          <w:b/>
          <w:bCs/>
          <w:sz w:val="20"/>
          <w:szCs w:val="20"/>
        </w:rPr>
      </w:pPr>
      <w:r w:rsidRPr="00BB19A1">
        <w:rPr>
          <w:rFonts w:ascii="Times New Roman" w:eastAsia="Times Roman" w:hAnsi="Times New Roman" w:cs="Times New Roman"/>
          <w:b/>
          <w:bCs/>
          <w:sz w:val="20"/>
          <w:szCs w:val="20"/>
        </w:rPr>
        <w:t>Ufficio stampa &amp; Relazion</w:t>
      </w:r>
      <w:r w:rsidR="00BB19A1">
        <w:rPr>
          <w:rFonts w:ascii="Times New Roman" w:eastAsia="Times Roman" w:hAnsi="Times New Roman" w:cs="Times New Roman"/>
          <w:b/>
          <w:bCs/>
          <w:sz w:val="20"/>
          <w:szCs w:val="20"/>
        </w:rPr>
        <w:t>i</w:t>
      </w:r>
      <w:r w:rsidRPr="00BB19A1">
        <w:rPr>
          <w:rFonts w:ascii="Times New Roman" w:eastAsia="Times Roman" w:hAnsi="Times New Roman" w:cs="Times New Roman"/>
          <w:b/>
          <w:bCs/>
          <w:sz w:val="20"/>
          <w:szCs w:val="20"/>
        </w:rPr>
        <w:t xml:space="preserve"> esterne Promoberg</w:t>
      </w:r>
    </w:p>
    <w:p w14:paraId="7DCAB42A" w14:textId="77777777" w:rsidR="002E000A" w:rsidRPr="00BB19A1" w:rsidRDefault="002E000A" w:rsidP="00BF7AF7">
      <w:pPr>
        <w:contextualSpacing/>
        <w:jc w:val="both"/>
        <w:rPr>
          <w:rFonts w:ascii="Times New Roman" w:eastAsia="Times Roman" w:hAnsi="Times New Roman" w:cs="Times New Roman"/>
          <w:sz w:val="20"/>
          <w:szCs w:val="20"/>
        </w:rPr>
      </w:pPr>
      <w:r w:rsidRPr="00BB19A1">
        <w:rPr>
          <w:rFonts w:ascii="Times New Roman" w:eastAsia="Times Roman" w:hAnsi="Times New Roman" w:cs="Times New Roman"/>
          <w:sz w:val="20"/>
          <w:szCs w:val="20"/>
        </w:rPr>
        <w:t>Marco Conti</w:t>
      </w:r>
    </w:p>
    <w:p w14:paraId="5BD06DD8" w14:textId="4FECEE6C" w:rsidR="002E000A" w:rsidRPr="00BB19A1" w:rsidRDefault="002E000A" w:rsidP="00BF7AF7">
      <w:pPr>
        <w:contextualSpacing/>
        <w:jc w:val="both"/>
        <w:rPr>
          <w:rFonts w:ascii="Times New Roman" w:eastAsia="Times Roman" w:hAnsi="Times New Roman" w:cs="Times New Roman"/>
          <w:sz w:val="20"/>
          <w:szCs w:val="20"/>
        </w:rPr>
      </w:pPr>
      <w:r w:rsidRPr="00BB19A1">
        <w:rPr>
          <w:rFonts w:ascii="Times New Roman" w:eastAsia="Times Roman" w:hAnsi="Times New Roman" w:cs="Times New Roman"/>
          <w:sz w:val="20"/>
          <w:szCs w:val="20"/>
        </w:rPr>
        <w:t xml:space="preserve">E-mail: </w:t>
      </w:r>
      <w:hyperlink r:id="rId8" w:history="1">
        <w:r w:rsidRPr="00BB19A1">
          <w:rPr>
            <w:rStyle w:val="Collegamentoipertestuale"/>
            <w:rFonts w:ascii="Times New Roman" w:eastAsia="Times Roman" w:hAnsi="Times New Roman" w:cs="Times New Roman"/>
            <w:sz w:val="20"/>
            <w:szCs w:val="20"/>
          </w:rPr>
          <w:t>marco.conti@promoberg.it</w:t>
        </w:r>
      </w:hyperlink>
      <w:r w:rsidRPr="00BB19A1">
        <w:rPr>
          <w:rFonts w:ascii="Times New Roman" w:eastAsia="Times Roman" w:hAnsi="Times New Roman" w:cs="Times New Roman"/>
          <w:sz w:val="20"/>
          <w:szCs w:val="20"/>
        </w:rPr>
        <w:t>;  mobile: 335.8082018</w:t>
      </w:r>
    </w:p>
    <w:p w14:paraId="2687BDAE" w14:textId="77777777" w:rsidR="00BF7AF7" w:rsidRDefault="00BF7AF7" w:rsidP="00034AA7">
      <w:pPr>
        <w:contextualSpacing/>
        <w:jc w:val="both"/>
        <w:rPr>
          <w:rFonts w:ascii="Times New Roman" w:eastAsia="Times Roman" w:hAnsi="Times New Roman" w:cs="Times New Roman"/>
          <w:i/>
          <w:iCs/>
          <w:color w:val="000000"/>
          <w:sz w:val="24"/>
          <w:szCs w:val="24"/>
        </w:rPr>
      </w:pPr>
    </w:p>
    <w:p w14:paraId="1749E1CD" w14:textId="1FCF2670" w:rsidR="00010FCB" w:rsidRDefault="00010FCB" w:rsidP="00010FCB">
      <w:pPr>
        <w:pBdr>
          <w:top w:val="nil"/>
          <w:left w:val="nil"/>
          <w:bottom w:val="nil"/>
          <w:right w:val="nil"/>
          <w:between w:val="nil"/>
        </w:pBdr>
        <w:tabs>
          <w:tab w:val="left" w:pos="2237"/>
        </w:tabs>
        <w:spacing w:after="0"/>
        <w:rPr>
          <w:rFonts w:ascii="Schibsted Grotesk" w:eastAsia="Schibsted Grotesk" w:hAnsi="Schibsted Grotesk" w:cs="Schibsted Grotesk"/>
          <w:sz w:val="16"/>
          <w:szCs w:val="16"/>
        </w:rPr>
      </w:pPr>
    </w:p>
    <w:sectPr w:rsidR="00010FCB">
      <w:headerReference w:type="default" r:id="rId9"/>
      <w:footerReference w:type="default" r:id="rId10"/>
      <w:headerReference w:type="first" r:id="rId11"/>
      <w:footerReference w:type="first" r:id="rId12"/>
      <w:type w:val="continuous"/>
      <w:pgSz w:w="11906" w:h="16838"/>
      <w:pgMar w:top="4111" w:right="1134" w:bottom="2977" w:left="1134" w:header="709" w:footer="554"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75E13D" w14:textId="77777777" w:rsidR="00887D7C" w:rsidRDefault="00887D7C">
      <w:pPr>
        <w:spacing w:after="0" w:line="240" w:lineRule="auto"/>
      </w:pPr>
      <w:r>
        <w:separator/>
      </w:r>
    </w:p>
  </w:endnote>
  <w:endnote w:type="continuationSeparator" w:id="0">
    <w:p w14:paraId="149AA389" w14:textId="77777777" w:rsidR="00887D7C" w:rsidRDefault="00887D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A7AF0954-B021-49F5-BB26-BB821BA48BF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04454992-C6B3-4208-BF74-3B92DE96E93E}"/>
    <w:embedBold r:id="rId3" w:fontKey="{791EB0FA-02CF-4C25-AA8B-B6BF77CBF491}"/>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6EC05A08-479D-4BCD-9E7F-880BD3AFD05F}"/>
  </w:font>
  <w:font w:name="Georgia">
    <w:panose1 w:val="02040502050405020303"/>
    <w:charset w:val="00"/>
    <w:family w:val="roman"/>
    <w:pitch w:val="variable"/>
    <w:sig w:usb0="00000287" w:usb1="00000000" w:usb2="00000000" w:usb3="00000000" w:csb0="0000009F" w:csb1="00000000"/>
    <w:embedRegular r:id="rId5" w:fontKey="{58CDF28A-769D-4570-A2CF-F0A96CD19F20}"/>
    <w:embedItalic r:id="rId6" w:fontKey="{C8987EDE-7456-4BD6-A56E-ACBB9D14C90E}"/>
  </w:font>
  <w:font w:name="Times Roman">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embedBold r:id="rId7" w:fontKey="{BA8571B3-0976-4772-AA93-4C8CA8FB234D}"/>
  </w:font>
  <w:font w:name="Schibsted Grotesk">
    <w:altName w:val="Calibri"/>
    <w:charset w:val="00"/>
    <w:family w:val="auto"/>
    <w:pitch w:val="variable"/>
    <w:sig w:usb0="A10000FF" w:usb1="5000247B" w:usb2="00000000" w:usb3="00000000" w:csb0="00000093" w:csb1="00000000"/>
    <w:embedRegular r:id="rId8" w:fontKey="{E3090830-0114-4094-8F10-B6D42810257D}"/>
  </w:font>
  <w:font w:name="Calibri Light">
    <w:panose1 w:val="020F0302020204030204"/>
    <w:charset w:val="00"/>
    <w:family w:val="swiss"/>
    <w:pitch w:val="variable"/>
    <w:sig w:usb0="E4002EFF" w:usb1="C200247B" w:usb2="00000009" w:usb3="00000000" w:csb0="000001FF" w:csb1="00000000"/>
    <w:embedRegular r:id="rId9" w:fontKey="{8EA0537B-1C0E-4A29-AABB-B42516040F9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E631EB"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60288" behindDoc="0" locked="0" layoutInCell="1" hidden="0" allowOverlap="1" wp14:anchorId="292E5E80" wp14:editId="72EC1875">
          <wp:simplePos x="0" y="0"/>
          <wp:positionH relativeFrom="column">
            <wp:posOffset>-3807</wp:posOffset>
          </wp:positionH>
          <wp:positionV relativeFrom="paragraph">
            <wp:posOffset>-567687</wp:posOffset>
          </wp:positionV>
          <wp:extent cx="6095365" cy="1160145"/>
          <wp:effectExtent l="0" t="0" r="0" b="0"/>
          <wp:wrapSquare wrapText="bothSides" distT="0" distB="0" distL="114300" distR="114300"/>
          <wp:docPr id="2116749624" name="image3.jpg" descr="Immagine che contiene testo, Carattere, schermat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3.jpg" descr="Immagine che contiene testo, Carattere, schermata&#10;&#10;Descrizione generata automaticamente"/>
                  <pic:cNvPicPr preferRelativeResize="0"/>
                </pic:nvPicPr>
                <pic:blipFill>
                  <a:blip r:embed="rId1"/>
                  <a:srcRect/>
                  <a:stretch>
                    <a:fillRect/>
                  </a:stretch>
                </pic:blipFill>
                <pic:spPr>
                  <a:xfrm>
                    <a:off x="0" y="0"/>
                    <a:ext cx="6095365" cy="1160145"/>
                  </a:xfrm>
                  <a:prstGeom prst="rect">
                    <a:avLst/>
                  </a:prstGeom>
                  <a:ln/>
                </pic:spPr>
              </pic:pic>
            </a:graphicData>
          </a:graphic>
        </wp:anchor>
      </w:drawing>
    </w:r>
  </w:p>
  <w:p w14:paraId="3415E734" w14:textId="77777777" w:rsidR="00764A1E" w:rsidRDefault="00764A1E">
    <w:pPr>
      <w:pBdr>
        <w:top w:val="nil"/>
        <w:left w:val="nil"/>
        <w:bottom w:val="nil"/>
        <w:right w:val="nil"/>
        <w:between w:val="nil"/>
      </w:pBdr>
      <w:tabs>
        <w:tab w:val="center" w:pos="4819"/>
        <w:tab w:val="right" w:pos="96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BB670F"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BAD5FD6" wp14:editId="654250E8">
          <wp:extent cx="6095677" cy="1160145"/>
          <wp:effectExtent l="0" t="0" r="0" b="0"/>
          <wp:docPr id="2116749626"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6095677" cy="116014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A51295" w14:textId="77777777" w:rsidR="00887D7C" w:rsidRDefault="00887D7C">
      <w:pPr>
        <w:spacing w:after="0" w:line="240" w:lineRule="auto"/>
      </w:pPr>
      <w:r>
        <w:separator/>
      </w:r>
    </w:p>
  </w:footnote>
  <w:footnote w:type="continuationSeparator" w:id="0">
    <w:p w14:paraId="024FEDFA" w14:textId="77777777" w:rsidR="00887D7C" w:rsidRDefault="00887D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C50149" w14:textId="77777777" w:rsidR="00764A1E" w:rsidRDefault="00000000">
    <w:pPr>
      <w:pBdr>
        <w:top w:val="nil"/>
        <w:left w:val="nil"/>
        <w:bottom w:val="nil"/>
        <w:right w:val="nil"/>
        <w:between w:val="nil"/>
      </w:pBdr>
      <w:tabs>
        <w:tab w:val="center" w:pos="4819"/>
        <w:tab w:val="right" w:pos="9638"/>
      </w:tabs>
      <w:spacing w:after="0" w:line="240" w:lineRule="auto"/>
      <w:jc w:val="center"/>
      <w:rPr>
        <w:color w:val="000000"/>
      </w:rPr>
    </w:pPr>
    <w:r>
      <w:rPr>
        <w:noProof/>
      </w:rPr>
      <w:drawing>
        <wp:anchor distT="0" distB="0" distL="114300" distR="114300" simplePos="0" relativeHeight="251658240" behindDoc="0" locked="0" layoutInCell="1" hidden="0" allowOverlap="1" wp14:anchorId="4FACE059" wp14:editId="36279FE8">
          <wp:simplePos x="0" y="0"/>
          <wp:positionH relativeFrom="column">
            <wp:posOffset>365760</wp:posOffset>
          </wp:positionH>
          <wp:positionV relativeFrom="paragraph">
            <wp:posOffset>266065</wp:posOffset>
          </wp:positionV>
          <wp:extent cx="5404485" cy="1801495"/>
          <wp:effectExtent l="0" t="0" r="0" b="0"/>
          <wp:wrapSquare wrapText="bothSides" distT="0" distB="0" distL="114300" distR="114300"/>
          <wp:docPr id="2116749625"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598626" w14:textId="77777777" w:rsidR="00764A1E"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114300" distR="114300" simplePos="0" relativeHeight="251659264" behindDoc="0" locked="0" layoutInCell="1" hidden="0" allowOverlap="1" wp14:anchorId="6673370A" wp14:editId="6D136242">
          <wp:simplePos x="0" y="0"/>
          <wp:positionH relativeFrom="column">
            <wp:posOffset>381000</wp:posOffset>
          </wp:positionH>
          <wp:positionV relativeFrom="paragraph">
            <wp:posOffset>167005</wp:posOffset>
          </wp:positionV>
          <wp:extent cx="5404485" cy="1801495"/>
          <wp:effectExtent l="0" t="0" r="0" b="0"/>
          <wp:wrapSquare wrapText="bothSides" distT="0" distB="0" distL="114300" distR="114300"/>
          <wp:docPr id="2116749622" name="image2.jpg" descr="Immagine che contiene testo, Carattere, schermata, grafica&#10;&#10;Descrizione generata automaticamente"/>
          <wp:cNvGraphicFramePr/>
          <a:graphic xmlns:a="http://schemas.openxmlformats.org/drawingml/2006/main">
            <a:graphicData uri="http://schemas.openxmlformats.org/drawingml/2006/picture">
              <pic:pic xmlns:pic="http://schemas.openxmlformats.org/drawingml/2006/picture">
                <pic:nvPicPr>
                  <pic:cNvPr id="0" name="image2.jpg" descr="Immagine che contiene testo, Carattere, schermata, grafica&#10;&#10;Descrizione generata automaticamente"/>
                  <pic:cNvPicPr preferRelativeResize="0"/>
                </pic:nvPicPr>
                <pic:blipFill>
                  <a:blip r:embed="rId1"/>
                  <a:srcRect/>
                  <a:stretch>
                    <a:fillRect/>
                  </a:stretch>
                </pic:blipFill>
                <pic:spPr>
                  <a:xfrm>
                    <a:off x="0" y="0"/>
                    <a:ext cx="5404485" cy="180149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621D9B"/>
    <w:multiLevelType w:val="multilevel"/>
    <w:tmpl w:val="DC228F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949869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4A1E"/>
    <w:rsid w:val="000015CB"/>
    <w:rsid w:val="00005AEF"/>
    <w:rsid w:val="00010FCB"/>
    <w:rsid w:val="00034AA7"/>
    <w:rsid w:val="00066671"/>
    <w:rsid w:val="000C4A9F"/>
    <w:rsid w:val="000F24F5"/>
    <w:rsid w:val="00124A32"/>
    <w:rsid w:val="0013796F"/>
    <w:rsid w:val="00137AD1"/>
    <w:rsid w:val="00214A7A"/>
    <w:rsid w:val="00224E79"/>
    <w:rsid w:val="002B0250"/>
    <w:rsid w:val="002B4624"/>
    <w:rsid w:val="002D43BC"/>
    <w:rsid w:val="002E000A"/>
    <w:rsid w:val="00396140"/>
    <w:rsid w:val="003C0329"/>
    <w:rsid w:val="004E42BF"/>
    <w:rsid w:val="0053588B"/>
    <w:rsid w:val="005377E7"/>
    <w:rsid w:val="005E1972"/>
    <w:rsid w:val="00640FEA"/>
    <w:rsid w:val="0065545C"/>
    <w:rsid w:val="006639E6"/>
    <w:rsid w:val="006F2E2E"/>
    <w:rsid w:val="00733DFB"/>
    <w:rsid w:val="00764A1E"/>
    <w:rsid w:val="00840B8F"/>
    <w:rsid w:val="00887D7C"/>
    <w:rsid w:val="008B0133"/>
    <w:rsid w:val="008D4DCE"/>
    <w:rsid w:val="00902DAE"/>
    <w:rsid w:val="0099186E"/>
    <w:rsid w:val="00A729AD"/>
    <w:rsid w:val="00AC781A"/>
    <w:rsid w:val="00AE0463"/>
    <w:rsid w:val="00AE67A9"/>
    <w:rsid w:val="00B74595"/>
    <w:rsid w:val="00BB19A1"/>
    <w:rsid w:val="00BF7AF7"/>
    <w:rsid w:val="00C544A7"/>
    <w:rsid w:val="00C71230"/>
    <w:rsid w:val="00D208B6"/>
    <w:rsid w:val="00D220A6"/>
    <w:rsid w:val="00D569EF"/>
    <w:rsid w:val="00D67A1C"/>
    <w:rsid w:val="00D837C0"/>
    <w:rsid w:val="00DD7D1D"/>
    <w:rsid w:val="00E012E1"/>
    <w:rsid w:val="00E14CCF"/>
    <w:rsid w:val="00E54CC1"/>
    <w:rsid w:val="00E67073"/>
    <w:rsid w:val="00E81937"/>
    <w:rsid w:val="00EA05C6"/>
    <w:rsid w:val="00ED44F5"/>
    <w:rsid w:val="00EE539D"/>
    <w:rsid w:val="00F4493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399030"/>
  <w15:docId w15:val="{20E66754-BFBF-4545-8A30-22EAD85A13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016DE"/>
  </w:style>
  <w:style w:type="paragraph" w:styleId="Titolo1">
    <w:name w:val="heading 1"/>
    <w:basedOn w:val="Normale"/>
    <w:next w:val="Normale"/>
    <w:uiPriority w:val="9"/>
    <w:qFormat/>
    <w:pPr>
      <w:keepNext/>
      <w:keepLines/>
      <w:spacing w:before="480" w:after="120"/>
      <w:outlineLvl w:val="0"/>
    </w:pPr>
    <w:rPr>
      <w:b/>
      <w:sz w:val="48"/>
      <w:szCs w:val="48"/>
    </w:rPr>
  </w:style>
  <w:style w:type="paragraph" w:styleId="Titolo2">
    <w:name w:val="heading 2"/>
    <w:basedOn w:val="Normale"/>
    <w:next w:val="Normale"/>
    <w:uiPriority w:val="9"/>
    <w:semiHidden/>
    <w:unhideWhenUsed/>
    <w:qFormat/>
    <w:pPr>
      <w:keepNext/>
      <w:keepLines/>
      <w:spacing w:before="360" w:after="80"/>
      <w:outlineLvl w:val="1"/>
    </w:pPr>
    <w:rPr>
      <w:b/>
      <w:sz w:val="36"/>
      <w:szCs w:val="36"/>
    </w:rPr>
  </w:style>
  <w:style w:type="paragraph" w:styleId="Titolo3">
    <w:name w:val="heading 3"/>
    <w:basedOn w:val="Normale"/>
    <w:next w:val="Normale"/>
    <w:uiPriority w:val="9"/>
    <w:semiHidden/>
    <w:unhideWhenUsed/>
    <w:qFormat/>
    <w:pPr>
      <w:keepNext/>
      <w:keepLines/>
      <w:spacing w:before="280" w:after="80"/>
      <w:outlineLvl w:val="2"/>
    </w:pPr>
    <w:rPr>
      <w:b/>
      <w:sz w:val="28"/>
      <w:szCs w:val="28"/>
    </w:rPr>
  </w:style>
  <w:style w:type="paragraph" w:styleId="Titolo4">
    <w:name w:val="heading 4"/>
    <w:basedOn w:val="Normale"/>
    <w:next w:val="Normale"/>
    <w:uiPriority w:val="9"/>
    <w:semiHidden/>
    <w:unhideWhenUsed/>
    <w:qFormat/>
    <w:pPr>
      <w:keepNext/>
      <w:keepLines/>
      <w:spacing w:before="240" w:after="40"/>
      <w:outlineLvl w:val="3"/>
    </w:pPr>
    <w:rPr>
      <w:b/>
      <w:sz w:val="24"/>
      <w:szCs w:val="24"/>
    </w:rPr>
  </w:style>
  <w:style w:type="paragraph" w:styleId="Titolo5">
    <w:name w:val="heading 5"/>
    <w:basedOn w:val="Normale"/>
    <w:next w:val="Normale"/>
    <w:uiPriority w:val="9"/>
    <w:semiHidden/>
    <w:unhideWhenUsed/>
    <w:qFormat/>
    <w:pPr>
      <w:keepNext/>
      <w:keepLines/>
      <w:spacing w:before="220" w:after="40"/>
      <w:outlineLvl w:val="4"/>
    </w:pPr>
    <w:rPr>
      <w:b/>
    </w:rPr>
  </w:style>
  <w:style w:type="paragraph" w:styleId="Titolo6">
    <w:name w:val="heading 6"/>
    <w:basedOn w:val="Normale"/>
    <w:next w:val="Normale"/>
    <w:uiPriority w:val="9"/>
    <w:semiHidden/>
    <w:unhideWhenUsed/>
    <w:qFormat/>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olo">
    <w:name w:val="Title"/>
    <w:basedOn w:val="Normale"/>
    <w:next w:val="Normale"/>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Intestazione">
    <w:name w:val="header"/>
    <w:basedOn w:val="Normale"/>
    <w:link w:val="IntestazioneCarattere"/>
    <w:uiPriority w:val="99"/>
    <w:unhideWhenUsed/>
    <w:rsid w:val="00462D52"/>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62D52"/>
  </w:style>
  <w:style w:type="paragraph" w:styleId="Pidipagina">
    <w:name w:val="footer"/>
    <w:basedOn w:val="Normale"/>
    <w:link w:val="PidipaginaCarattere"/>
    <w:uiPriority w:val="99"/>
    <w:unhideWhenUsed/>
    <w:rsid w:val="00462D52"/>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62D52"/>
  </w:style>
  <w:style w:type="paragraph" w:styleId="Testofumetto">
    <w:name w:val="Balloon Text"/>
    <w:basedOn w:val="Normale"/>
    <w:link w:val="TestofumettoCarattere"/>
    <w:uiPriority w:val="99"/>
    <w:semiHidden/>
    <w:unhideWhenUsed/>
    <w:rsid w:val="00462D52"/>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462D52"/>
    <w:rPr>
      <w:rFonts w:ascii="Segoe UI" w:hAnsi="Segoe UI" w:cs="Segoe UI"/>
      <w:sz w:val="18"/>
      <w:szCs w:val="18"/>
    </w:rPr>
  </w:style>
  <w:style w:type="character" w:styleId="Collegamentoipertestuale">
    <w:name w:val="Hyperlink"/>
    <w:basedOn w:val="Carpredefinitoparagrafo"/>
    <w:uiPriority w:val="99"/>
    <w:unhideWhenUsed/>
    <w:rsid w:val="004176B5"/>
    <w:rPr>
      <w:color w:val="0000FF"/>
      <w:u w:val="single"/>
    </w:rPr>
  </w:style>
  <w:style w:type="paragraph" w:styleId="Paragrafoelenco">
    <w:name w:val="List Paragraph"/>
    <w:basedOn w:val="Normale"/>
    <w:uiPriority w:val="34"/>
    <w:qFormat/>
    <w:rsid w:val="004176B5"/>
    <w:pPr>
      <w:spacing w:after="160" w:line="259" w:lineRule="auto"/>
      <w:ind w:left="720"/>
      <w:contextualSpacing/>
    </w:pPr>
  </w:style>
  <w:style w:type="character" w:styleId="Menzionenonrisolta">
    <w:name w:val="Unresolved Mention"/>
    <w:basedOn w:val="Carpredefinitoparagrafo"/>
    <w:uiPriority w:val="99"/>
    <w:semiHidden/>
    <w:unhideWhenUsed/>
    <w:rsid w:val="00774944"/>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064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co.conti@promoberg.i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J06VfD/UAb3iF0IBwRL2yPKr7Qw==">CgMxLjAyCGguZ2pkZ3hzOAByITFjT1BIdktPRXFWSWUxSm1qblFTRFJnaEFKMnBrZUZwVA==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Pages>
  <Words>931</Words>
  <Characters>5307</Characters>
  <Application>Microsoft Office Word</Application>
  <DocSecurity>0</DocSecurity>
  <Lines>44</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Roberto Cino</dc:creator>
  <cp:lastModifiedBy>Marco Conti</cp:lastModifiedBy>
  <cp:revision>3</cp:revision>
  <dcterms:created xsi:type="dcterms:W3CDTF">2025-01-19T15:53:00Z</dcterms:created>
  <dcterms:modified xsi:type="dcterms:W3CDTF">2025-01-19T16:32:00Z</dcterms:modified>
</cp:coreProperties>
</file>